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CE" w:rsidRPr="002B61CE" w:rsidRDefault="00BC7295" w:rsidP="002B61CE">
      <w:pPr>
        <w:jc w:val="both"/>
      </w:pPr>
      <w:r>
        <w:t xml:space="preserve">Kunfehértó Polgármesterének </w:t>
      </w:r>
    </w:p>
    <w:p w:rsidR="002B61CE" w:rsidRPr="002B61CE" w:rsidRDefault="002B61CE" w:rsidP="002B61CE">
      <w:pPr>
        <w:autoSpaceDN w:val="0"/>
        <w:spacing w:line="276" w:lineRule="auto"/>
        <w:jc w:val="center"/>
        <w:rPr>
          <w:b/>
          <w:sz w:val="22"/>
          <w:szCs w:val="22"/>
          <w:lang w:eastAsia="en-US"/>
        </w:rPr>
      </w:pPr>
    </w:p>
    <w:p w:rsidR="002B61CE" w:rsidRPr="002B61CE" w:rsidRDefault="002B61CE" w:rsidP="002B61CE">
      <w:pPr>
        <w:autoSpaceDN w:val="0"/>
        <w:spacing w:line="276" w:lineRule="auto"/>
        <w:jc w:val="center"/>
        <w:rPr>
          <w:b/>
          <w:sz w:val="22"/>
          <w:szCs w:val="22"/>
          <w:lang w:eastAsia="en-US"/>
        </w:rPr>
      </w:pPr>
    </w:p>
    <w:p w:rsidR="002B61CE" w:rsidRPr="002B61CE" w:rsidRDefault="002B61CE" w:rsidP="002B61CE">
      <w:pPr>
        <w:autoSpaceDN w:val="0"/>
        <w:spacing w:line="276" w:lineRule="auto"/>
        <w:jc w:val="center"/>
        <w:rPr>
          <w:sz w:val="22"/>
          <w:szCs w:val="22"/>
          <w:lang w:eastAsia="en-US"/>
        </w:rPr>
      </w:pPr>
      <w:r w:rsidRPr="002B61CE">
        <w:rPr>
          <w:b/>
          <w:sz w:val="22"/>
          <w:szCs w:val="22"/>
          <w:lang w:eastAsia="en-US"/>
        </w:rPr>
        <w:t>ELŐTERJESZTÉS</w:t>
      </w:r>
      <w:r w:rsidR="00BC7295">
        <w:rPr>
          <w:b/>
          <w:sz w:val="22"/>
          <w:szCs w:val="22"/>
          <w:lang w:eastAsia="en-US"/>
        </w:rPr>
        <w:t>E</w:t>
      </w:r>
    </w:p>
    <w:p w:rsidR="002B61CE" w:rsidRPr="002B61CE" w:rsidRDefault="002B61CE" w:rsidP="002B61CE">
      <w:pPr>
        <w:autoSpaceDN w:val="0"/>
        <w:spacing w:line="276" w:lineRule="auto"/>
        <w:ind w:left="540"/>
        <w:jc w:val="center"/>
        <w:rPr>
          <w:sz w:val="22"/>
          <w:szCs w:val="22"/>
          <w:lang w:eastAsia="en-US"/>
        </w:rPr>
      </w:pPr>
      <w:r w:rsidRPr="002B61CE">
        <w:rPr>
          <w:sz w:val="22"/>
          <w:szCs w:val="22"/>
          <w:lang w:eastAsia="en-US"/>
        </w:rPr>
        <w:t>Kunfehértó Község Önkormányzata Képviselő-testülete</w:t>
      </w:r>
    </w:p>
    <w:p w:rsidR="002B61CE" w:rsidRPr="002B61CE" w:rsidRDefault="002B61CE" w:rsidP="002B61CE">
      <w:pPr>
        <w:autoSpaceDN w:val="0"/>
        <w:spacing w:line="276" w:lineRule="auto"/>
        <w:ind w:left="540"/>
        <w:jc w:val="center"/>
        <w:rPr>
          <w:sz w:val="22"/>
          <w:szCs w:val="22"/>
          <w:lang w:eastAsia="en-US"/>
        </w:rPr>
      </w:pPr>
      <w:r w:rsidRPr="002B61CE">
        <w:rPr>
          <w:sz w:val="22"/>
          <w:szCs w:val="22"/>
          <w:lang w:eastAsia="en-US"/>
        </w:rPr>
        <w:t xml:space="preserve">2017. november </w:t>
      </w:r>
      <w:r w:rsidRPr="00BC7295">
        <w:rPr>
          <w:sz w:val="22"/>
          <w:szCs w:val="22"/>
          <w:lang w:eastAsia="en-US"/>
        </w:rPr>
        <w:t>30</w:t>
      </w:r>
      <w:r w:rsidRPr="002B61CE">
        <w:rPr>
          <w:sz w:val="22"/>
          <w:szCs w:val="22"/>
          <w:lang w:eastAsia="en-US"/>
        </w:rPr>
        <w:t>-i ülésére</w:t>
      </w:r>
    </w:p>
    <w:p w:rsidR="002B61CE" w:rsidRPr="002B61CE" w:rsidRDefault="002B61CE" w:rsidP="002B61CE">
      <w:pPr>
        <w:autoSpaceDN w:val="0"/>
        <w:spacing w:line="276" w:lineRule="auto"/>
        <w:ind w:left="540"/>
        <w:jc w:val="center"/>
        <w:rPr>
          <w:sz w:val="22"/>
          <w:szCs w:val="22"/>
          <w:lang w:eastAsia="en-US"/>
        </w:rPr>
      </w:pPr>
    </w:p>
    <w:p w:rsidR="002B61CE" w:rsidRPr="002B61CE" w:rsidRDefault="002B61CE" w:rsidP="002B61CE">
      <w:pPr>
        <w:autoSpaceDN w:val="0"/>
        <w:spacing w:after="200" w:line="276" w:lineRule="auto"/>
        <w:jc w:val="both"/>
        <w:rPr>
          <w:b/>
          <w:szCs w:val="20"/>
        </w:rPr>
      </w:pPr>
      <w:r w:rsidRPr="002B61CE">
        <w:rPr>
          <w:b/>
          <w:bCs/>
          <w:u w:val="single"/>
          <w:lang w:eastAsia="en-US"/>
        </w:rPr>
        <w:t>Tárgy:</w:t>
      </w:r>
      <w:r w:rsidRPr="002B61CE">
        <w:rPr>
          <w:b/>
          <w:lang w:eastAsia="en-US"/>
        </w:rPr>
        <w:t xml:space="preserve"> </w:t>
      </w:r>
      <w:r w:rsidRPr="002B61CE">
        <w:rPr>
          <w:b/>
          <w:szCs w:val="20"/>
        </w:rPr>
        <w:t>szociális étkeztetés szakmai programjának módosítása</w:t>
      </w:r>
    </w:p>
    <w:p w:rsidR="002B61CE" w:rsidRPr="002B61CE" w:rsidRDefault="002B61CE" w:rsidP="002B61CE">
      <w:pPr>
        <w:overflowPunct w:val="0"/>
        <w:autoSpaceDE w:val="0"/>
        <w:autoSpaceDN w:val="0"/>
        <w:adjustRightInd w:val="0"/>
        <w:rPr>
          <w:b/>
          <w:szCs w:val="20"/>
        </w:rPr>
      </w:pPr>
    </w:p>
    <w:p w:rsidR="002B61CE" w:rsidRPr="002B61CE" w:rsidRDefault="002B61CE" w:rsidP="002B61CE">
      <w:pPr>
        <w:overflowPunct w:val="0"/>
        <w:autoSpaceDE w:val="0"/>
        <w:autoSpaceDN w:val="0"/>
        <w:adjustRightInd w:val="0"/>
        <w:rPr>
          <w:b/>
          <w:szCs w:val="20"/>
        </w:rPr>
      </w:pPr>
      <w:r w:rsidRPr="002B61CE">
        <w:rPr>
          <w:b/>
          <w:szCs w:val="20"/>
        </w:rPr>
        <w:t>Tisztelt Képviselő-testület!</w:t>
      </w:r>
    </w:p>
    <w:p w:rsidR="002B61CE" w:rsidRPr="002B61CE" w:rsidRDefault="002B61CE" w:rsidP="002B61CE">
      <w:pPr>
        <w:overflowPunct w:val="0"/>
        <w:autoSpaceDE w:val="0"/>
        <w:autoSpaceDN w:val="0"/>
        <w:adjustRightInd w:val="0"/>
        <w:rPr>
          <w:szCs w:val="20"/>
        </w:rPr>
      </w:pPr>
    </w:p>
    <w:p w:rsidR="002B61CE" w:rsidRPr="002B61CE" w:rsidRDefault="002B61CE" w:rsidP="002B61CE">
      <w:pPr>
        <w:autoSpaceDE w:val="0"/>
        <w:autoSpaceDN w:val="0"/>
        <w:adjustRightInd w:val="0"/>
        <w:jc w:val="both"/>
        <w:rPr>
          <w:color w:val="000000"/>
          <w:lang w:eastAsia="en-US"/>
        </w:rPr>
      </w:pPr>
      <w:r w:rsidRPr="002B61CE">
        <w:rPr>
          <w:color w:val="000000"/>
          <w:lang w:eastAsia="en-US"/>
        </w:rPr>
        <w:t xml:space="preserve">A szociális igazgatásról és szociális ellátásokról szóló 1993. évi III. törvény 92/B. § (1) bekezdés c) pontja értelmében a személyes gondoskodást nyújtó szociális intézmény állami fenntartója jóváhagyja az intézmény szakmai programját. </w:t>
      </w:r>
    </w:p>
    <w:p w:rsidR="002B61CE" w:rsidRPr="002B61CE" w:rsidRDefault="002B61CE" w:rsidP="002B61CE">
      <w:pPr>
        <w:autoSpaceDE w:val="0"/>
        <w:autoSpaceDN w:val="0"/>
        <w:adjustRightInd w:val="0"/>
        <w:jc w:val="both"/>
        <w:rPr>
          <w:color w:val="000000"/>
          <w:lang w:eastAsia="en-US"/>
        </w:rPr>
      </w:pPr>
    </w:p>
    <w:p w:rsidR="002B61CE" w:rsidRPr="002B61CE" w:rsidRDefault="002B61CE" w:rsidP="002B61CE">
      <w:pPr>
        <w:autoSpaceDE w:val="0"/>
        <w:autoSpaceDN w:val="0"/>
        <w:adjustRightInd w:val="0"/>
        <w:jc w:val="both"/>
        <w:rPr>
          <w:color w:val="000000"/>
          <w:lang w:eastAsia="en-US"/>
        </w:rPr>
      </w:pPr>
      <w:r w:rsidRPr="002B61CE">
        <w:rPr>
          <w:color w:val="000000"/>
          <w:lang w:eastAsia="en-US"/>
        </w:rPr>
        <w:t>Kunfehértó Önkormányzatának szociális étkeztetés szakmai programja 2015. augusztus 5. kelt.</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szCs w:val="20"/>
        </w:rPr>
      </w:pPr>
      <w:r w:rsidRPr="002B61CE">
        <w:rPr>
          <w:szCs w:val="20"/>
        </w:rPr>
        <w:t>A szociális étkeztetés  működéséhez szükséges szakmai program elkészítésének szabályait a személyes gondoskodást nyújtó szociális intézmények szakmai feladatairól és működésük feltételeiről szóló 1/2000. (I. 7.) SzCsM rendelet tartalmazza. A rendelet 119.§ (1) bekezdése alapján:</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i/>
          <w:szCs w:val="20"/>
        </w:rPr>
      </w:pPr>
      <w:r w:rsidRPr="002B61CE">
        <w:rPr>
          <w:i/>
          <w:szCs w:val="20"/>
        </w:rPr>
        <w:t>„119.§ (1) Az egyes szociális és gyermekvédelmi tárgyú miniszteri rendeletek módosításáról szóló 1/2017. (II. 14.) EMMI rendelet hatálybalépésekor már működő</w:t>
      </w:r>
    </w:p>
    <w:p w:rsidR="002B61CE" w:rsidRPr="002B61CE" w:rsidRDefault="002B61CE" w:rsidP="002B61CE">
      <w:pPr>
        <w:overflowPunct w:val="0"/>
        <w:autoSpaceDE w:val="0"/>
        <w:autoSpaceDN w:val="0"/>
        <w:adjustRightInd w:val="0"/>
        <w:jc w:val="both"/>
        <w:rPr>
          <w:i/>
          <w:szCs w:val="20"/>
        </w:rPr>
      </w:pPr>
      <w:r w:rsidRPr="002B61CE">
        <w:rPr>
          <w:i/>
          <w:iCs/>
          <w:szCs w:val="20"/>
        </w:rPr>
        <w:t>a)</w:t>
      </w:r>
      <w:r w:rsidRPr="002B61CE">
        <w:rPr>
          <w:i/>
          <w:szCs w:val="20"/>
        </w:rPr>
        <w:t xml:space="preserve"> szolgáltatások szakmai programját a szolgáltatási elemek feltüntetése céljából 2017. december 31-éig kell módosítani,”</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szCs w:val="20"/>
        </w:rPr>
      </w:pPr>
      <w:r w:rsidRPr="002B61CE">
        <w:rPr>
          <w:szCs w:val="20"/>
        </w:rPr>
        <w:t>A szociális szolgáltató szakmai programjának tartalmaznia kell azt, hogy a fenntartó a jogszabályban meghatározott szolgáltatási elemek közül melyeket biztosítja.</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szCs w:val="20"/>
        </w:rPr>
      </w:pPr>
      <w:r w:rsidRPr="002B61CE">
        <w:rPr>
          <w:szCs w:val="20"/>
        </w:rPr>
        <w:t>A szakmai programban egy szolgáltatási elemet tüntettünk fel, melyet a szociális étkeztetés  nyújt.</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widowControl w:val="0"/>
        <w:numPr>
          <w:ilvl w:val="0"/>
          <w:numId w:val="17"/>
        </w:numPr>
        <w:overflowPunct w:val="0"/>
        <w:autoSpaceDE w:val="0"/>
        <w:autoSpaceDN w:val="0"/>
        <w:adjustRightInd w:val="0"/>
        <w:contextualSpacing/>
        <w:jc w:val="both"/>
        <w:rPr>
          <w:szCs w:val="20"/>
        </w:rPr>
      </w:pPr>
      <w:r w:rsidRPr="002B61CE">
        <w:rPr>
          <w:szCs w:val="20"/>
        </w:rPr>
        <w:t xml:space="preserve">étkeztetés (gondoskodás hideg, illetve meleg ételről alkalmilag vagy rendszeresen a szolgáltatást igénybevevő lakhelyén, szolgáltatónál, egyéb étkezdében vagy közterületen), </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szCs w:val="20"/>
        </w:rPr>
      </w:pPr>
      <w:r w:rsidRPr="002B61CE">
        <w:rPr>
          <w:szCs w:val="20"/>
        </w:rPr>
        <w:t>Kérem, szíveskedjenek az előterjesztést megtárgyalni és az alábbi határozati javaslatot elfogadni.</w:t>
      </w:r>
    </w:p>
    <w:p w:rsidR="002B61CE" w:rsidRPr="002B61CE" w:rsidRDefault="002B61CE" w:rsidP="002B61CE">
      <w:pPr>
        <w:overflowPunct w:val="0"/>
        <w:autoSpaceDE w:val="0"/>
        <w:autoSpaceDN w:val="0"/>
        <w:adjustRightInd w:val="0"/>
        <w:jc w:val="both"/>
        <w:rPr>
          <w:i/>
          <w:szCs w:val="20"/>
        </w:rPr>
      </w:pPr>
    </w:p>
    <w:p w:rsidR="002B61CE" w:rsidRPr="002B61CE" w:rsidRDefault="002B61CE" w:rsidP="002B61CE">
      <w:pPr>
        <w:overflowPunct w:val="0"/>
        <w:autoSpaceDE w:val="0"/>
        <w:autoSpaceDN w:val="0"/>
        <w:adjustRightInd w:val="0"/>
        <w:jc w:val="both"/>
        <w:rPr>
          <w:i/>
          <w:szCs w:val="20"/>
        </w:rPr>
      </w:pPr>
    </w:p>
    <w:p w:rsidR="002B61CE" w:rsidRPr="002B61CE" w:rsidRDefault="002B61CE" w:rsidP="002B61CE">
      <w:pPr>
        <w:overflowPunct w:val="0"/>
        <w:autoSpaceDE w:val="0"/>
        <w:autoSpaceDN w:val="0"/>
        <w:adjustRightInd w:val="0"/>
        <w:jc w:val="both"/>
        <w:rPr>
          <w:b/>
          <w:szCs w:val="20"/>
          <w:u w:val="single"/>
        </w:rPr>
      </w:pPr>
      <w:r w:rsidRPr="002B61CE">
        <w:rPr>
          <w:b/>
          <w:szCs w:val="20"/>
          <w:u w:val="single"/>
        </w:rPr>
        <w:t>Határozati javaslat:</w:t>
      </w: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szCs w:val="20"/>
        </w:rPr>
      </w:pPr>
    </w:p>
    <w:p w:rsidR="002B61CE" w:rsidRPr="002B61CE" w:rsidRDefault="002B61CE" w:rsidP="002B61CE">
      <w:pPr>
        <w:overflowPunct w:val="0"/>
        <w:autoSpaceDE w:val="0"/>
        <w:autoSpaceDN w:val="0"/>
        <w:adjustRightInd w:val="0"/>
        <w:jc w:val="both"/>
        <w:rPr>
          <w:b/>
          <w:szCs w:val="20"/>
        </w:rPr>
      </w:pPr>
      <w:r w:rsidRPr="002B61CE">
        <w:rPr>
          <w:b/>
          <w:szCs w:val="20"/>
        </w:rPr>
        <w:t>Kunfehértó Község Önkormányzata Képviselő-testülete a szociális étkeztetés szakmai programját az előterjesztés melléklete szerinti tartalommal elfogadja.</w:t>
      </w:r>
    </w:p>
    <w:p w:rsidR="002B61CE" w:rsidRPr="002B61CE" w:rsidRDefault="002B61CE" w:rsidP="002B61CE">
      <w:pPr>
        <w:overflowPunct w:val="0"/>
        <w:autoSpaceDE w:val="0"/>
        <w:autoSpaceDN w:val="0"/>
        <w:adjustRightInd w:val="0"/>
        <w:rPr>
          <w:b/>
          <w:szCs w:val="20"/>
        </w:rPr>
      </w:pPr>
    </w:p>
    <w:p w:rsidR="002B61CE" w:rsidRPr="002B61CE" w:rsidRDefault="002B61CE" w:rsidP="002B61CE">
      <w:pPr>
        <w:overflowPunct w:val="0"/>
        <w:autoSpaceDE w:val="0"/>
        <w:autoSpaceDN w:val="0"/>
        <w:adjustRightInd w:val="0"/>
        <w:rPr>
          <w:szCs w:val="20"/>
        </w:rPr>
      </w:pPr>
      <w:r w:rsidRPr="002B61CE">
        <w:rPr>
          <w:szCs w:val="20"/>
        </w:rPr>
        <w:t>Kunfehértó, 2017. november 14.</w:t>
      </w:r>
    </w:p>
    <w:p w:rsidR="002B61CE" w:rsidRPr="002B61CE" w:rsidRDefault="002B61CE" w:rsidP="002B61CE">
      <w:pPr>
        <w:overflowPunct w:val="0"/>
        <w:autoSpaceDE w:val="0"/>
        <w:autoSpaceDN w:val="0"/>
        <w:adjustRightInd w:val="0"/>
        <w:rPr>
          <w:szCs w:val="20"/>
        </w:rPr>
      </w:pPr>
    </w:p>
    <w:p w:rsidR="002B61CE" w:rsidRPr="002B61CE" w:rsidRDefault="002B61CE" w:rsidP="002B61CE">
      <w:pPr>
        <w:overflowPunct w:val="0"/>
        <w:autoSpaceDE w:val="0"/>
        <w:autoSpaceDN w:val="0"/>
        <w:adjustRightInd w:val="0"/>
        <w:rPr>
          <w:szCs w:val="20"/>
        </w:rPr>
      </w:pPr>
      <w:r w:rsidRPr="002B61CE">
        <w:rPr>
          <w:szCs w:val="20"/>
        </w:rPr>
        <w:t>Határidő: azonnal</w:t>
      </w:r>
    </w:p>
    <w:p w:rsidR="002B61CE" w:rsidRPr="002B61CE" w:rsidRDefault="002B61CE" w:rsidP="002B61CE">
      <w:pPr>
        <w:overflowPunct w:val="0"/>
        <w:autoSpaceDE w:val="0"/>
        <w:autoSpaceDN w:val="0"/>
        <w:adjustRightInd w:val="0"/>
        <w:rPr>
          <w:szCs w:val="20"/>
        </w:rPr>
      </w:pPr>
      <w:r w:rsidRPr="002B61CE">
        <w:rPr>
          <w:szCs w:val="20"/>
        </w:rPr>
        <w:t>Felelős: Huszár Zoltán polgármester</w:t>
      </w:r>
    </w:p>
    <w:p w:rsidR="002B61CE" w:rsidRPr="002B61CE" w:rsidRDefault="002B61CE" w:rsidP="002B61CE">
      <w:pPr>
        <w:autoSpaceDE w:val="0"/>
        <w:autoSpaceDN w:val="0"/>
        <w:adjustRightInd w:val="0"/>
        <w:rPr>
          <w:lang w:eastAsia="en-US"/>
        </w:rPr>
      </w:pPr>
      <w:r w:rsidRPr="002B61CE">
        <w:rPr>
          <w:szCs w:val="20"/>
        </w:rPr>
        <w:t xml:space="preserve">Értesül: </w:t>
      </w:r>
      <w:r w:rsidRPr="002B61CE">
        <w:rPr>
          <w:lang w:eastAsia="en-US"/>
        </w:rPr>
        <w:t>szoc. ügyintéző</w:t>
      </w:r>
    </w:p>
    <w:p w:rsidR="002B61CE" w:rsidRPr="002B61CE" w:rsidRDefault="002B61CE" w:rsidP="002B61CE">
      <w:pPr>
        <w:overflowPunct w:val="0"/>
        <w:autoSpaceDE w:val="0"/>
        <w:autoSpaceDN w:val="0"/>
        <w:adjustRightInd w:val="0"/>
        <w:rPr>
          <w:sz w:val="20"/>
          <w:szCs w:val="20"/>
        </w:rPr>
      </w:pPr>
    </w:p>
    <w:p w:rsidR="002B61CE" w:rsidRPr="002B61CE" w:rsidRDefault="002B61CE" w:rsidP="002B61CE">
      <w:pPr>
        <w:overflowPunct w:val="0"/>
        <w:autoSpaceDE w:val="0"/>
        <w:autoSpaceDN w:val="0"/>
        <w:adjustRightInd w:val="0"/>
        <w:rPr>
          <w:szCs w:val="20"/>
        </w:rPr>
      </w:pPr>
    </w:p>
    <w:p w:rsidR="002B61CE" w:rsidRPr="002B61CE" w:rsidRDefault="002B61CE" w:rsidP="002B61CE">
      <w:pPr>
        <w:overflowPunct w:val="0"/>
        <w:autoSpaceDE w:val="0"/>
        <w:autoSpaceDN w:val="0"/>
        <w:adjustRightInd w:val="0"/>
        <w:rPr>
          <w:b/>
          <w:i/>
          <w:szCs w:val="20"/>
        </w:rPr>
      </w:pPr>
    </w:p>
    <w:p w:rsidR="002B61CE" w:rsidRPr="002B61CE" w:rsidRDefault="002B61CE" w:rsidP="002B61CE">
      <w:pPr>
        <w:overflowPunct w:val="0"/>
        <w:autoSpaceDE w:val="0"/>
        <w:autoSpaceDN w:val="0"/>
        <w:adjustRightInd w:val="0"/>
        <w:rPr>
          <w:b/>
          <w:i/>
          <w:szCs w:val="20"/>
        </w:rPr>
      </w:pPr>
    </w:p>
    <w:p w:rsidR="002B61CE" w:rsidRPr="002B61CE" w:rsidRDefault="002B61CE" w:rsidP="002B61CE">
      <w:pPr>
        <w:overflowPunct w:val="0"/>
        <w:autoSpaceDE w:val="0"/>
        <w:autoSpaceDN w:val="0"/>
        <w:adjustRightInd w:val="0"/>
        <w:rPr>
          <w:szCs w:val="20"/>
        </w:rPr>
      </w:pPr>
      <w:r w:rsidRPr="002B61CE">
        <w:rPr>
          <w:szCs w:val="20"/>
        </w:rPr>
        <w:tab/>
      </w:r>
      <w:r w:rsidRPr="002B61CE">
        <w:rPr>
          <w:szCs w:val="20"/>
        </w:rPr>
        <w:tab/>
      </w:r>
      <w:r w:rsidRPr="002B61CE">
        <w:rPr>
          <w:szCs w:val="20"/>
        </w:rPr>
        <w:tab/>
      </w:r>
      <w:r w:rsidRPr="002B61CE">
        <w:rPr>
          <w:szCs w:val="20"/>
        </w:rPr>
        <w:tab/>
      </w:r>
      <w:r w:rsidRPr="002B61CE">
        <w:rPr>
          <w:szCs w:val="20"/>
        </w:rPr>
        <w:tab/>
      </w:r>
      <w:r w:rsidRPr="002B61CE">
        <w:rPr>
          <w:szCs w:val="20"/>
        </w:rPr>
        <w:tab/>
      </w:r>
      <w:r w:rsidRPr="002B61CE">
        <w:rPr>
          <w:szCs w:val="20"/>
        </w:rPr>
        <w:tab/>
      </w:r>
      <w:r w:rsidRPr="002B61CE">
        <w:rPr>
          <w:szCs w:val="20"/>
        </w:rPr>
        <w:tab/>
        <w:t>Huszár Zoltán</w:t>
      </w:r>
    </w:p>
    <w:p w:rsidR="002B61CE" w:rsidRPr="002B61CE" w:rsidRDefault="002B61CE" w:rsidP="002B61CE">
      <w:pPr>
        <w:overflowPunct w:val="0"/>
        <w:autoSpaceDE w:val="0"/>
        <w:autoSpaceDN w:val="0"/>
        <w:adjustRightInd w:val="0"/>
        <w:rPr>
          <w:szCs w:val="20"/>
        </w:rPr>
      </w:pPr>
    </w:p>
    <w:p w:rsidR="002B61CE" w:rsidRPr="002B61CE" w:rsidRDefault="002B61CE" w:rsidP="002B61CE">
      <w:pPr>
        <w:overflowPunct w:val="0"/>
        <w:autoSpaceDE w:val="0"/>
        <w:autoSpaceDN w:val="0"/>
        <w:adjustRightInd w:val="0"/>
        <w:rPr>
          <w:szCs w:val="20"/>
        </w:rPr>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ind w:left="709"/>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pPr>
    </w:p>
    <w:p w:rsidR="002B61CE" w:rsidRPr="002B61CE" w:rsidRDefault="002B61CE" w:rsidP="002B61CE">
      <w:pPr>
        <w:jc w:val="both"/>
        <w:rPr>
          <w:sz w:val="36"/>
          <w:szCs w:val="36"/>
        </w:rPr>
      </w:pPr>
    </w:p>
    <w:p w:rsidR="002B61CE" w:rsidRDefault="002B61CE" w:rsidP="002B61CE">
      <w:pPr>
        <w:jc w:val="both"/>
        <w:rPr>
          <w:sz w:val="36"/>
          <w:szCs w:val="36"/>
        </w:rPr>
      </w:pPr>
    </w:p>
    <w:p w:rsidR="00BC7295" w:rsidRDefault="00BC7295" w:rsidP="002B61CE">
      <w:pPr>
        <w:jc w:val="both"/>
        <w:rPr>
          <w:sz w:val="36"/>
          <w:szCs w:val="36"/>
        </w:rPr>
      </w:pPr>
    </w:p>
    <w:p w:rsidR="00BC7295" w:rsidRDefault="00BC7295" w:rsidP="002B61CE">
      <w:pPr>
        <w:jc w:val="both"/>
        <w:rPr>
          <w:sz w:val="36"/>
          <w:szCs w:val="36"/>
        </w:rPr>
      </w:pPr>
    </w:p>
    <w:p w:rsidR="00BC7295" w:rsidRDefault="00BC7295" w:rsidP="002B61CE">
      <w:pPr>
        <w:jc w:val="both"/>
        <w:rPr>
          <w:sz w:val="36"/>
          <w:szCs w:val="36"/>
        </w:rPr>
      </w:pPr>
    </w:p>
    <w:p w:rsidR="00BC7295" w:rsidRPr="002B61CE" w:rsidRDefault="00BC7295" w:rsidP="002B61CE">
      <w:pPr>
        <w:jc w:val="both"/>
        <w:rPr>
          <w:sz w:val="36"/>
          <w:szCs w:val="36"/>
        </w:rPr>
      </w:pPr>
    </w:p>
    <w:p w:rsidR="002B61CE" w:rsidRPr="002B61CE" w:rsidRDefault="002B61CE" w:rsidP="002B61CE">
      <w:pPr>
        <w:jc w:val="both"/>
        <w:rPr>
          <w:sz w:val="36"/>
          <w:szCs w:val="36"/>
        </w:rPr>
      </w:pPr>
    </w:p>
    <w:p w:rsidR="002B61CE" w:rsidRPr="002B61CE" w:rsidRDefault="002B61CE" w:rsidP="002B61CE">
      <w:pPr>
        <w:jc w:val="center"/>
        <w:rPr>
          <w:sz w:val="36"/>
          <w:szCs w:val="36"/>
        </w:rPr>
      </w:pPr>
      <w:r w:rsidRPr="002B61CE">
        <w:rPr>
          <w:sz w:val="36"/>
          <w:szCs w:val="36"/>
        </w:rPr>
        <w:t>Kunfehértó Község Önkormányzata</w:t>
      </w:r>
    </w:p>
    <w:p w:rsidR="002B61CE" w:rsidRPr="002B61CE" w:rsidRDefault="002B61CE" w:rsidP="002B61CE">
      <w:pPr>
        <w:jc w:val="both"/>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r w:rsidRPr="002B61CE">
        <w:rPr>
          <w:sz w:val="36"/>
          <w:szCs w:val="36"/>
        </w:rPr>
        <w:t>SZOCIÁLIS ÉTKEZTETÉS</w:t>
      </w:r>
    </w:p>
    <w:p w:rsidR="002B61CE" w:rsidRPr="002B61CE" w:rsidRDefault="002B61CE" w:rsidP="002B61CE">
      <w:pPr>
        <w:jc w:val="center"/>
        <w:rPr>
          <w:sz w:val="36"/>
          <w:szCs w:val="36"/>
        </w:rPr>
      </w:pPr>
    </w:p>
    <w:p w:rsidR="002B61CE" w:rsidRPr="002B61CE" w:rsidRDefault="002B61CE" w:rsidP="002B61CE">
      <w:pPr>
        <w:jc w:val="center"/>
        <w:rPr>
          <w:sz w:val="36"/>
          <w:szCs w:val="36"/>
        </w:rPr>
      </w:pPr>
      <w:r w:rsidRPr="002B61CE">
        <w:rPr>
          <w:sz w:val="36"/>
          <w:szCs w:val="36"/>
        </w:rPr>
        <w:t>SZAKMAI PROGRAMJA</w:t>
      </w: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r>
        <w:rPr>
          <w:rFonts w:eastAsiaTheme="minorEastAsia"/>
          <w:noProof/>
        </w:rPr>
        <w:drawing>
          <wp:inline distT="0" distB="0" distL="0" distR="0">
            <wp:extent cx="3714750" cy="2924175"/>
            <wp:effectExtent l="0" t="0" r="0" b="9525"/>
            <wp:docPr id="1" name="Kép 1" descr="Képtalálat a következ&amp;odblac;re: „szociális étkez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éptalálat a következ&amp;odblac;re: „szociális étkez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924175"/>
                    </a:xfrm>
                    <a:prstGeom prst="rect">
                      <a:avLst/>
                    </a:prstGeom>
                    <a:noFill/>
                    <a:ln>
                      <a:noFill/>
                    </a:ln>
                  </pic:spPr>
                </pic:pic>
              </a:graphicData>
            </a:graphic>
          </wp:inline>
        </w:drawing>
      </w: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2B61CE" w:rsidRPr="002B61CE" w:rsidRDefault="002B61CE" w:rsidP="002B61CE">
      <w:pPr>
        <w:jc w:val="center"/>
        <w:rPr>
          <w:sz w:val="36"/>
          <w:szCs w:val="36"/>
        </w:rPr>
      </w:pPr>
    </w:p>
    <w:p w:rsidR="003B7998" w:rsidRPr="002B61CE" w:rsidRDefault="002B61CE">
      <w:pPr>
        <w:jc w:val="center"/>
        <w:rPr>
          <w:sz w:val="36"/>
          <w:szCs w:val="36"/>
        </w:rPr>
      </w:pPr>
      <w:r>
        <w:rPr>
          <w:sz w:val="36"/>
          <w:szCs w:val="36"/>
        </w:rPr>
        <w:t xml:space="preserve">2017. </w:t>
      </w:r>
    </w:p>
    <w:p w:rsidR="003B7998" w:rsidRDefault="003B7998">
      <w:pPr>
        <w:pStyle w:val="Cm"/>
      </w:pPr>
    </w:p>
    <w:p w:rsidR="002B61CE" w:rsidRPr="002B61CE" w:rsidRDefault="002B61CE" w:rsidP="002B61CE">
      <w:pPr>
        <w:jc w:val="center"/>
        <w:rPr>
          <w:sz w:val="26"/>
          <w:szCs w:val="26"/>
        </w:rPr>
      </w:pPr>
      <w:r w:rsidRPr="002B61CE">
        <w:rPr>
          <w:sz w:val="26"/>
          <w:szCs w:val="26"/>
        </w:rPr>
        <w:t>Kunfehértó Község Önkormányzata</w:t>
      </w:r>
    </w:p>
    <w:p w:rsidR="002B61CE" w:rsidRPr="002B61CE" w:rsidRDefault="002B61CE" w:rsidP="002B61CE">
      <w:pPr>
        <w:jc w:val="center"/>
        <w:rPr>
          <w:sz w:val="26"/>
          <w:szCs w:val="26"/>
        </w:rPr>
      </w:pPr>
      <w:r w:rsidRPr="002B61CE">
        <w:rPr>
          <w:sz w:val="26"/>
          <w:szCs w:val="26"/>
        </w:rPr>
        <w:lastRenderedPageBreak/>
        <w:t>SZOCIÁLIS ÉTKEZTETÉS</w:t>
      </w:r>
    </w:p>
    <w:p w:rsidR="002B61CE" w:rsidRPr="002B61CE" w:rsidRDefault="002B61CE" w:rsidP="002B61CE">
      <w:pPr>
        <w:jc w:val="center"/>
        <w:rPr>
          <w:sz w:val="26"/>
          <w:szCs w:val="26"/>
        </w:rPr>
      </w:pPr>
      <w:r w:rsidRPr="002B61CE">
        <w:rPr>
          <w:sz w:val="26"/>
          <w:szCs w:val="26"/>
        </w:rPr>
        <w:t>SZAKMAI PROGRAMJA</w:t>
      </w:r>
    </w:p>
    <w:p w:rsidR="003B7998" w:rsidRDefault="003B7998"/>
    <w:p w:rsidR="002B61CE" w:rsidRDefault="002B61CE"/>
    <w:p w:rsidR="003B7998" w:rsidRDefault="003B7998">
      <w:pPr>
        <w:rPr>
          <w:b/>
          <w:bCs/>
          <w:i/>
          <w:iCs/>
        </w:rPr>
      </w:pPr>
      <w:r>
        <w:rPr>
          <w:b/>
          <w:bCs/>
          <w:i/>
          <w:iCs/>
        </w:rPr>
        <w:t>Ellátási területe:</w:t>
      </w:r>
    </w:p>
    <w:p w:rsidR="003B7998" w:rsidRDefault="002C0DB4" w:rsidP="00F8682C">
      <w:pPr>
        <w:jc w:val="both"/>
      </w:pPr>
      <w:r>
        <w:t>Kunfehértó község</w:t>
      </w:r>
      <w:r w:rsidR="003B7998">
        <w:t xml:space="preserve"> közigazgatási területén </w:t>
      </w:r>
      <w:r w:rsidR="00F8682C">
        <w:t xml:space="preserve">lakó és tartózkodási hellyel rendelkező </w:t>
      </w:r>
      <w:r w:rsidR="003B7998">
        <w:t>állampolgárok.</w:t>
      </w:r>
    </w:p>
    <w:p w:rsidR="00820A04" w:rsidRDefault="00820A04"/>
    <w:p w:rsidR="00820A04" w:rsidRDefault="00820A04"/>
    <w:p w:rsidR="003B7998" w:rsidRDefault="003B7998">
      <w:pPr>
        <w:rPr>
          <w:b/>
          <w:i/>
        </w:rPr>
      </w:pPr>
      <w:r>
        <w:rPr>
          <w:b/>
          <w:i/>
        </w:rPr>
        <w:t xml:space="preserve"> A szolgáltatás célja, feladata</w:t>
      </w:r>
      <w:r w:rsidR="00820A04">
        <w:rPr>
          <w:b/>
          <w:i/>
        </w:rPr>
        <w:t>, az ellátottak köre</w:t>
      </w:r>
      <w:r>
        <w:rPr>
          <w:b/>
          <w:i/>
        </w:rPr>
        <w:t xml:space="preserve">: </w:t>
      </w:r>
    </w:p>
    <w:p w:rsidR="003B7998" w:rsidRDefault="003B7998">
      <w:pPr>
        <w:jc w:val="both"/>
      </w:pPr>
      <w:r>
        <w:t>Azoknak a szociálisan rászorult személyeknek a legalább napi egyszeri meleg étkezéséről történő gondoskodás, akik azt önmaguknak, illetve önmaguknak és eltartottjaik részére tartósan, vagy átmeneti jelleggel nem képesek biztosítani, ideértve azokat is, akik koruk, vagy egészségi állapotuk miatt nem képesek az étkezésről más módon gondoskodni.</w:t>
      </w:r>
    </w:p>
    <w:p w:rsidR="0005421B" w:rsidRDefault="0005421B" w:rsidP="0005421B">
      <w:pPr>
        <w:jc w:val="both"/>
      </w:pPr>
    </w:p>
    <w:p w:rsidR="0005421B" w:rsidRDefault="00537024" w:rsidP="0005421B">
      <w:pPr>
        <w:jc w:val="both"/>
        <w:rPr>
          <w:b/>
          <w:i/>
        </w:rPr>
      </w:pPr>
      <w:r>
        <w:rPr>
          <w:b/>
          <w:i/>
        </w:rPr>
        <w:t>Az ellátandó célcsoport jellemzői:</w:t>
      </w:r>
    </w:p>
    <w:p w:rsidR="0005421B" w:rsidRDefault="0005421B" w:rsidP="0005421B">
      <w:pPr>
        <w:jc w:val="both"/>
        <w:rPr>
          <w:color w:val="000000"/>
        </w:rPr>
      </w:pPr>
      <w:r>
        <w:rPr>
          <w:color w:val="000000"/>
        </w:rPr>
        <w:t>A lakosság korosztály megoszlására jellemző, hogy magas és egyre növekvő tendenciát mutat az idős inaktív korosztály aránya, ugyanakkor csökkenő tendenciát mutat az aktív korú valósan munk</w:t>
      </w:r>
      <w:r w:rsidR="00B34CB4">
        <w:rPr>
          <w:color w:val="000000"/>
        </w:rPr>
        <w:t xml:space="preserve">ából származó </w:t>
      </w:r>
      <w:r>
        <w:rPr>
          <w:color w:val="000000"/>
        </w:rPr>
        <w:t xml:space="preserve">jövedelemmel bíró lakosság aránya. </w:t>
      </w:r>
    </w:p>
    <w:p w:rsidR="0005421B" w:rsidRDefault="0005421B" w:rsidP="0005421B">
      <w:pPr>
        <w:jc w:val="both"/>
        <w:rPr>
          <w:color w:val="000000"/>
        </w:rPr>
      </w:pPr>
      <w:r>
        <w:rPr>
          <w:color w:val="000000"/>
        </w:rPr>
        <w:t>Ennek oka a növekvő élettartam a születésszám csökkenése, a megszűnő munkahelyek, magas az egyszemélyes háztartások aránya. Megszűnőben van a generációk közötti együttélés ami különöse</w:t>
      </w:r>
      <w:r w:rsidR="00952BC3">
        <w:rPr>
          <w:color w:val="000000"/>
        </w:rPr>
        <w:t>n</w:t>
      </w:r>
      <w:r>
        <w:rPr>
          <w:color w:val="000000"/>
        </w:rPr>
        <w:t xml:space="preserve"> a családtagoknak az időskorúak gondozásában való részvételét egyre ritkábban teszi lehetővé.</w:t>
      </w:r>
    </w:p>
    <w:p w:rsidR="003B7998" w:rsidRDefault="003B7998">
      <w:pPr>
        <w:jc w:val="both"/>
      </w:pPr>
    </w:p>
    <w:p w:rsidR="00537024" w:rsidRDefault="00537024">
      <w:pPr>
        <w:jc w:val="both"/>
      </w:pPr>
      <w:r>
        <w:t>Az étkeztetést a 6</w:t>
      </w:r>
      <w:r w:rsidR="008F0213">
        <w:t>2</w:t>
      </w:r>
      <w:r w:rsidR="006C3B3F">
        <w:t xml:space="preserve"> </w:t>
      </w:r>
      <w:r w:rsidR="006C3B3F" w:rsidRPr="002B61CE">
        <w:t>év feletti egyedülálló</w:t>
      </w:r>
      <w:r w:rsidR="00A30543" w:rsidRPr="002B61CE">
        <w:t xml:space="preserve"> </w:t>
      </w:r>
      <w:r w:rsidR="00A30543">
        <w:t xml:space="preserve">illetve a 70 </w:t>
      </w:r>
      <w:r>
        <w:t>év feletti korosztály</w:t>
      </w:r>
      <w:r w:rsidR="003148DD">
        <w:t xml:space="preserve"> mellett az aktív korúak ellátásában</w:t>
      </w:r>
      <w:r w:rsidR="00241213">
        <w:t>, az ápolási díjban valamint a rokkantsági és rehabilitációs</w:t>
      </w:r>
      <w:r w:rsidR="008F0213">
        <w:t xml:space="preserve"> ellátásban és baleseti járadékban </w:t>
      </w:r>
      <w:r w:rsidR="00241213">
        <w:t>részesü</w:t>
      </w:r>
      <w:r w:rsidR="008249D1">
        <w:t>l</w:t>
      </w:r>
      <w:r w:rsidR="00241213">
        <w:t>ő</w:t>
      </w:r>
      <w:r w:rsidR="003148DD">
        <w:t xml:space="preserve"> szociálisan rászoruló személyek</w:t>
      </w:r>
      <w:r>
        <w:t xml:space="preserve"> veszi</w:t>
      </w:r>
      <w:r w:rsidR="003148DD">
        <w:t>k</w:t>
      </w:r>
      <w:r>
        <w:t xml:space="preserve"> igénybe. </w:t>
      </w:r>
      <w:r w:rsidR="003148DD">
        <w:t>A</w:t>
      </w:r>
      <w:r>
        <w:t xml:space="preserve"> korosztály</w:t>
      </w:r>
      <w:r w:rsidR="003148DD">
        <w:t>ok</w:t>
      </w:r>
      <w:r>
        <w:t xml:space="preserve"> jövedelmi viszonyai és szociális jellemzői igen eltérő képet mutatnak. </w:t>
      </w:r>
    </w:p>
    <w:p w:rsidR="00537024" w:rsidRDefault="00537024">
      <w:pPr>
        <w:jc w:val="both"/>
      </w:pPr>
      <w:r>
        <w:t>Szükségletük elsősorban a napi eg</w:t>
      </w:r>
      <w:r w:rsidR="00521456">
        <w:t>yszeri meleg étkezés biztosítására</w:t>
      </w:r>
      <w:r>
        <w:t xml:space="preserve"> irányul.  </w:t>
      </w:r>
    </w:p>
    <w:p w:rsidR="00921D66" w:rsidRDefault="00921D66">
      <w:pPr>
        <w:jc w:val="both"/>
      </w:pPr>
    </w:p>
    <w:p w:rsidR="00921D66" w:rsidRDefault="00921D66" w:rsidP="00921D66">
      <w:pPr>
        <w:rPr>
          <w:b/>
          <w:i/>
        </w:rPr>
      </w:pPr>
      <w:r w:rsidRPr="00921D66">
        <w:rPr>
          <w:b/>
          <w:i/>
        </w:rPr>
        <w:t>A biztosított szolgáltatási elemek</w:t>
      </w:r>
    </w:p>
    <w:p w:rsidR="00921D66" w:rsidRDefault="00921D66" w:rsidP="00921D66">
      <w:pPr>
        <w:rPr>
          <w:szCs w:val="20"/>
        </w:rPr>
      </w:pPr>
      <w:r w:rsidRPr="00921D66">
        <w:rPr>
          <w:szCs w:val="20"/>
        </w:rPr>
        <w:t>(Az 1/2000. (I.7.) SZCSM rendeletben meghatározott szolgáltatási elemek)</w:t>
      </w:r>
    </w:p>
    <w:p w:rsidR="00921D66" w:rsidRPr="00921D66" w:rsidRDefault="00921D66" w:rsidP="00921D66">
      <w:pPr>
        <w:widowControl w:val="0"/>
        <w:numPr>
          <w:ilvl w:val="0"/>
          <w:numId w:val="17"/>
        </w:numPr>
        <w:overflowPunct w:val="0"/>
        <w:autoSpaceDE w:val="0"/>
        <w:autoSpaceDN w:val="0"/>
        <w:adjustRightInd w:val="0"/>
        <w:contextualSpacing/>
        <w:jc w:val="both"/>
        <w:rPr>
          <w:szCs w:val="20"/>
        </w:rPr>
      </w:pPr>
      <w:r w:rsidRPr="00921D66">
        <w:rPr>
          <w:i/>
          <w:szCs w:val="20"/>
          <w:u w:val="single"/>
        </w:rPr>
        <w:t>étkeztetés</w:t>
      </w:r>
      <w:r w:rsidRPr="002B61CE">
        <w:rPr>
          <w:szCs w:val="20"/>
        </w:rPr>
        <w:t xml:space="preserve"> (gondoskodás hideg, illetve meleg ételről alkalmilag vagy rendszeresen a szolgáltatást igénybevevő lakhelyén, szolgáltatónál, egyéb étkezdében vagy közterületen), </w:t>
      </w:r>
    </w:p>
    <w:p w:rsidR="003B7998" w:rsidRDefault="003B7998">
      <w:pPr>
        <w:jc w:val="both"/>
      </w:pPr>
    </w:p>
    <w:p w:rsidR="003B7998" w:rsidRDefault="003B7998">
      <w:pPr>
        <w:jc w:val="both"/>
        <w:rPr>
          <w:b/>
          <w:bCs/>
          <w:i/>
          <w:iCs/>
        </w:rPr>
      </w:pPr>
      <w:r>
        <w:rPr>
          <w:b/>
          <w:bCs/>
          <w:i/>
          <w:iCs/>
        </w:rPr>
        <w:t>A program bemutatása, a szolgáltatás elemek, tevékenységek leírása:</w:t>
      </w:r>
    </w:p>
    <w:p w:rsidR="003B7998" w:rsidRDefault="003B7998">
      <w:pPr>
        <w:jc w:val="both"/>
      </w:pPr>
      <w:r>
        <w:t>Olyan gondozási forma, amely napi 1x meleg étkezést biztosít a rászorulók részére.</w:t>
      </w:r>
      <w:r w:rsidR="00E059E9">
        <w:t xml:space="preserve"> </w:t>
      </w:r>
    </w:p>
    <w:p w:rsidR="00A57012" w:rsidRDefault="00A57012">
      <w:pPr>
        <w:jc w:val="both"/>
      </w:pPr>
    </w:p>
    <w:p w:rsidR="003B7998" w:rsidRDefault="003B7998">
      <w:pPr>
        <w:jc w:val="both"/>
      </w:pPr>
      <w:r>
        <w:t xml:space="preserve">Tevékenység: </w:t>
      </w:r>
    </w:p>
    <w:p w:rsidR="003B7998" w:rsidRDefault="003B7998">
      <w:pPr>
        <w:numPr>
          <w:ilvl w:val="0"/>
          <w:numId w:val="4"/>
        </w:numPr>
        <w:jc w:val="both"/>
      </w:pPr>
      <w:r>
        <w:t>Az étel lakásra kiszállítása a rászorulók részére</w:t>
      </w:r>
    </w:p>
    <w:p w:rsidR="006949F2" w:rsidRDefault="006949F2">
      <w:pPr>
        <w:numPr>
          <w:ilvl w:val="0"/>
          <w:numId w:val="4"/>
        </w:numPr>
        <w:jc w:val="both"/>
      </w:pPr>
      <w:r>
        <w:t xml:space="preserve"> vásárolt élelmiszer formájában a </w:t>
      </w:r>
      <w:r w:rsidR="002C0DB4">
        <w:t xml:space="preserve">Horti Norbert vállalkozó </w:t>
      </w:r>
      <w:r>
        <w:t xml:space="preserve">által működtetett </w:t>
      </w:r>
      <w:r w:rsidR="002C0DB4">
        <w:t xml:space="preserve">sporttábori </w:t>
      </w:r>
      <w:r>
        <w:t>főzőkonyháról.</w:t>
      </w:r>
    </w:p>
    <w:p w:rsidR="00537024" w:rsidRDefault="00537024">
      <w:pPr>
        <w:jc w:val="both"/>
      </w:pPr>
    </w:p>
    <w:p w:rsidR="003B7998" w:rsidRDefault="003B7998">
      <w:pPr>
        <w:jc w:val="both"/>
      </w:pPr>
    </w:p>
    <w:p w:rsidR="003B7998" w:rsidRDefault="003B7998">
      <w:pPr>
        <w:pStyle w:val="Szvegtrzs"/>
      </w:pPr>
      <w:r>
        <w:t>A szakmai program megvalósítása, várható követelményeinek, eredményességének, az ellátó rendszerben betöltött szerepének és hatásának értékelése:</w:t>
      </w:r>
    </w:p>
    <w:p w:rsidR="003B7998" w:rsidRDefault="003B7998">
      <w:pPr>
        <w:pStyle w:val="Szvegtrzs2"/>
      </w:pPr>
      <w:r>
        <w:t xml:space="preserve">Az étkeztetés biztosítása: </w:t>
      </w:r>
      <w:r w:rsidR="002C0DB4">
        <w:t xml:space="preserve">a főzőkonyhán megfőzött ételt belterületen a vállalkozó által, külterületen a tanyagondnoki </w:t>
      </w:r>
      <w:r>
        <w:t>szolgálat</w:t>
      </w:r>
      <w:r w:rsidR="000A1D12">
        <w:t xml:space="preserve"> által</w:t>
      </w:r>
      <w:r w:rsidR="002D1826">
        <w:t xml:space="preserve"> </w:t>
      </w:r>
      <w:r>
        <w:t>juttatjuk el a rászorulókhoz. Az ellátórendszeren ke</w:t>
      </w:r>
      <w:r>
        <w:lastRenderedPageBreak/>
        <w:t>resztül lehetővé válik részben a gondozottak fizikai életfeltételeinek</w:t>
      </w:r>
      <w:r w:rsidR="00A57012">
        <w:t xml:space="preserve"> javítása</w:t>
      </w:r>
      <w:r>
        <w:t xml:space="preserve"> az étkezés kiszélesítése</w:t>
      </w:r>
      <w:r w:rsidR="00A57012">
        <w:t xml:space="preserve"> által</w:t>
      </w:r>
      <w:r>
        <w:t>.</w:t>
      </w:r>
    </w:p>
    <w:p w:rsidR="002B61CE" w:rsidRDefault="002B61CE">
      <w:pPr>
        <w:pStyle w:val="Szvegtrzs2"/>
      </w:pPr>
    </w:p>
    <w:p w:rsidR="00A57012" w:rsidRDefault="00A57012">
      <w:pPr>
        <w:pStyle w:val="Szvegtrzs2"/>
      </w:pPr>
    </w:p>
    <w:p w:rsidR="00A57012" w:rsidRDefault="00A57012">
      <w:pPr>
        <w:pStyle w:val="Szvegtrzs2"/>
      </w:pPr>
      <w:r>
        <w:t xml:space="preserve">Az étkeztetés biztosítása </w:t>
      </w:r>
      <w:r w:rsidR="002C0DB4">
        <w:t>egy</w:t>
      </w:r>
      <w:r>
        <w:t>féle módon történik a rászorultak szükségleteinek megfelelően:</w:t>
      </w:r>
    </w:p>
    <w:p w:rsidR="00A57012" w:rsidRDefault="00A57012" w:rsidP="00A57012">
      <w:pPr>
        <w:pStyle w:val="Szvegtrzs2"/>
        <w:numPr>
          <w:ilvl w:val="0"/>
          <w:numId w:val="14"/>
        </w:numPr>
      </w:pPr>
      <w:r>
        <w:t>Lakásra szállítással.</w:t>
      </w:r>
    </w:p>
    <w:p w:rsidR="00980B51" w:rsidRDefault="00980B51">
      <w:pPr>
        <w:jc w:val="both"/>
      </w:pPr>
    </w:p>
    <w:p w:rsidR="003B7998" w:rsidRDefault="003B7998">
      <w:pPr>
        <w:pStyle w:val="Szvegtrzs"/>
      </w:pPr>
      <w:r>
        <w:t>Más intézményekkel történő együttműködés:</w:t>
      </w:r>
    </w:p>
    <w:p w:rsidR="003B7998" w:rsidRDefault="001740E5">
      <w:pPr>
        <w:numPr>
          <w:ilvl w:val="0"/>
          <w:numId w:val="5"/>
        </w:numPr>
        <w:jc w:val="both"/>
      </w:pPr>
      <w:r>
        <w:t xml:space="preserve">Önkormányzat </w:t>
      </w:r>
      <w:r w:rsidR="003B7998">
        <w:t>Intézménye</w:t>
      </w:r>
      <w:r>
        <w:t>i</w:t>
      </w:r>
      <w:r w:rsidR="003B7998">
        <w:t>n belüli egységek</w:t>
      </w:r>
    </w:p>
    <w:p w:rsidR="003B7998" w:rsidRDefault="003B7998">
      <w:pPr>
        <w:numPr>
          <w:ilvl w:val="0"/>
          <w:numId w:val="5"/>
        </w:numPr>
        <w:jc w:val="both"/>
      </w:pPr>
      <w:r>
        <w:t>Hozzátartozók</w:t>
      </w:r>
    </w:p>
    <w:p w:rsidR="00A5137D" w:rsidRDefault="00A5137D">
      <w:pPr>
        <w:numPr>
          <w:ilvl w:val="0"/>
          <w:numId w:val="5"/>
        </w:numPr>
        <w:jc w:val="both"/>
      </w:pPr>
      <w:r>
        <w:t>HTKT SZSZK Gondozási Központ</w:t>
      </w:r>
    </w:p>
    <w:p w:rsidR="003B7998" w:rsidRDefault="003B7998">
      <w:pPr>
        <w:ind w:left="360"/>
        <w:jc w:val="both"/>
      </w:pPr>
    </w:p>
    <w:p w:rsidR="003B7998" w:rsidRDefault="003B7998">
      <w:pPr>
        <w:jc w:val="both"/>
      </w:pPr>
    </w:p>
    <w:p w:rsidR="003B7998" w:rsidRDefault="003B7998">
      <w:pPr>
        <w:jc w:val="both"/>
        <w:rPr>
          <w:b/>
          <w:i/>
        </w:rPr>
      </w:pPr>
      <w:r>
        <w:rPr>
          <w:b/>
          <w:i/>
        </w:rPr>
        <w:t>A feladat ellátás szakmai tartalma, módja, a biztosított szolgáltatások formái, köre, rendszeressége:</w:t>
      </w:r>
    </w:p>
    <w:p w:rsidR="003B7998" w:rsidRDefault="003B7998">
      <w:pPr>
        <w:jc w:val="both"/>
      </w:pPr>
      <w:r>
        <w:t xml:space="preserve">A feladat ellátását az </w:t>
      </w:r>
      <w:r w:rsidR="00952BC3">
        <w:t>önkormányzat</w:t>
      </w:r>
      <w:r>
        <w:t xml:space="preserve"> napi egyszeri meleg étkezé</w:t>
      </w:r>
      <w:r w:rsidR="000124F4">
        <w:t xml:space="preserve">s (ebéd) biztosításával végzi, </w:t>
      </w:r>
      <w:r>
        <w:t xml:space="preserve">a </w:t>
      </w:r>
      <w:r w:rsidR="001740E5">
        <w:t xml:space="preserve">Tanyagondnoki </w:t>
      </w:r>
      <w:r>
        <w:t>Szolgálat</w:t>
      </w:r>
      <w:r w:rsidR="00113879">
        <w:t xml:space="preserve">, valamint a </w:t>
      </w:r>
      <w:r w:rsidR="001740E5">
        <w:t>Horti Norbert vállalkozó</w:t>
      </w:r>
      <w:r w:rsidR="00113879">
        <w:t xml:space="preserve"> által működtetett főzőkonyha</w:t>
      </w:r>
      <w:r>
        <w:t xml:space="preserve"> segítségével.</w:t>
      </w:r>
    </w:p>
    <w:p w:rsidR="003B7998" w:rsidRDefault="001740E5">
      <w:pPr>
        <w:spacing w:before="120"/>
        <w:jc w:val="both"/>
      </w:pPr>
      <w:r>
        <w:t>Az önkormányzat és a vállalkozó</w:t>
      </w:r>
      <w:r w:rsidR="003B7998">
        <w:t xml:space="preserve"> 10 </w:t>
      </w:r>
      <w:r w:rsidR="003B7998">
        <w:rPr>
          <w:vertAlign w:val="superscript"/>
        </w:rPr>
        <w:t>30</w:t>
      </w:r>
      <w:r w:rsidR="003B7998">
        <w:t xml:space="preserve"> és 13 </w:t>
      </w:r>
      <w:r w:rsidR="003B7998">
        <w:rPr>
          <w:vertAlign w:val="superscript"/>
        </w:rPr>
        <w:t xml:space="preserve">30 </w:t>
      </w:r>
      <w:r w:rsidR="003B7998">
        <w:t>között biztosítja az étel gépkocsival történő házho</w:t>
      </w:r>
      <w:r w:rsidR="009E0618">
        <w:t>z szállítását, a tálalókonyhán</w:t>
      </w:r>
      <w:r w:rsidR="003B7998">
        <w:t xml:space="preserve"> az étel kiadagolását ét</w:t>
      </w:r>
      <w:r w:rsidR="00B34CB4">
        <w:t>el</w:t>
      </w:r>
      <w:r w:rsidR="003B7998">
        <w:t>hordókba</w:t>
      </w:r>
      <w:r w:rsidR="009E0618">
        <w:t>.</w:t>
      </w:r>
    </w:p>
    <w:p w:rsidR="003B7998" w:rsidRDefault="003B7998">
      <w:pPr>
        <w:spacing w:before="120"/>
        <w:jc w:val="both"/>
      </w:pPr>
      <w:r>
        <w:t xml:space="preserve">Az étkeztetés a hét </w:t>
      </w:r>
      <w:r w:rsidR="001740E5">
        <w:t xml:space="preserve">munka </w:t>
      </w:r>
      <w:r>
        <w:t xml:space="preserve">napján igénybe vehető, a házhoz szállítás </w:t>
      </w:r>
      <w:r w:rsidR="001740E5">
        <w:t xml:space="preserve">a község és a főzőkonyha 3 km-es távolsága </w:t>
      </w:r>
      <w:r w:rsidR="00847959">
        <w:t xml:space="preserve"> (miatt)</w:t>
      </w:r>
      <w:r>
        <w:t xml:space="preserve"> figyelembe vételével.</w:t>
      </w:r>
    </w:p>
    <w:p w:rsidR="003B7998" w:rsidRDefault="003B7998">
      <w:pPr>
        <w:jc w:val="both"/>
      </w:pPr>
    </w:p>
    <w:p w:rsidR="003B7998" w:rsidRDefault="003B7998">
      <w:pPr>
        <w:jc w:val="both"/>
        <w:rPr>
          <w:b/>
          <w:i/>
        </w:rPr>
      </w:pPr>
    </w:p>
    <w:p w:rsidR="003B7998" w:rsidRDefault="003B7998">
      <w:pPr>
        <w:jc w:val="both"/>
        <w:rPr>
          <w:b/>
          <w:i/>
        </w:rPr>
      </w:pPr>
      <w:r>
        <w:rPr>
          <w:b/>
          <w:i/>
        </w:rPr>
        <w:t>Az ellátás igénybevételének módja:</w:t>
      </w:r>
    </w:p>
    <w:p w:rsidR="005F2014" w:rsidRDefault="009E38CD" w:rsidP="005F2014">
      <w:pPr>
        <w:jc w:val="both"/>
        <w:rPr>
          <w:bCs/>
        </w:rPr>
      </w:pPr>
      <w:r>
        <w:t xml:space="preserve">Az ellátás önkéntesen, saját vagy törvényes képviselő kezdeményezésére vehető igénybe. </w:t>
      </w:r>
      <w:r w:rsidR="005F2014" w:rsidRPr="005F2014">
        <w:rPr>
          <w:bCs/>
        </w:rPr>
        <w:t>2011. január 1-jével megszűnt a kérelem írásbeliségéhez való kötöttsége, az ellátás szóban</w:t>
      </w:r>
      <w:r w:rsidR="00A5137D">
        <w:rPr>
          <w:bCs/>
        </w:rPr>
        <w:t xml:space="preserve"> vagy írásban formai</w:t>
      </w:r>
      <w:r w:rsidR="005F2014" w:rsidRPr="005F2014">
        <w:rPr>
          <w:bCs/>
        </w:rPr>
        <w:t xml:space="preserve"> kötöttségek nélkül kérelmezhető. </w:t>
      </w:r>
    </w:p>
    <w:p w:rsidR="009E38CD" w:rsidRDefault="009E38CD" w:rsidP="009E38CD">
      <w:pPr>
        <w:jc w:val="both"/>
      </w:pPr>
      <w:r>
        <w:t>Az ellátás igénybevételér</w:t>
      </w:r>
      <w:r w:rsidR="00B91A46">
        <w:t xml:space="preserve">ől szóló értesítést követően a </w:t>
      </w:r>
      <w:r w:rsidR="00952BC3">
        <w:t>Polgármesterrel</w:t>
      </w:r>
      <w:r>
        <w:t xml:space="preserve"> kötött megállapodásban foglaltak szerint biztosított az étkeztetés. </w:t>
      </w:r>
    </w:p>
    <w:p w:rsidR="00D56883" w:rsidRPr="002B61CE" w:rsidRDefault="00D56883" w:rsidP="009E38CD">
      <w:pPr>
        <w:jc w:val="both"/>
      </w:pPr>
      <w:r w:rsidRPr="002B61CE">
        <w:t>Ha az igénybe vevő az ellátást betegség vagy más ok miatt nem kívánja igénybe venni, a távolmaradást a Polgármesteri Hivatal ügyintézőjénél legalább két munkanappal a t</w:t>
      </w:r>
      <w:r w:rsidR="003F5402" w:rsidRPr="002B61CE">
        <w:t>ávolmaradást megelőzően írásban</w:t>
      </w:r>
      <w:r w:rsidRPr="002B61CE">
        <w:t xml:space="preserve">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rsidR="009E38CD" w:rsidRPr="002B61CE" w:rsidRDefault="009E38CD" w:rsidP="009E38CD">
      <w:pPr>
        <w:jc w:val="both"/>
      </w:pPr>
      <w:r w:rsidRPr="002B61CE">
        <w:t>Az étkeztetés újbóli igénybevételére is ez vonatkozik.</w:t>
      </w:r>
    </w:p>
    <w:p w:rsidR="003F5402" w:rsidRPr="002B61CE" w:rsidRDefault="003F5402" w:rsidP="009E38CD">
      <w:pPr>
        <w:jc w:val="both"/>
      </w:pPr>
    </w:p>
    <w:p w:rsidR="00EF6EFE" w:rsidRPr="002B61CE" w:rsidRDefault="003F5402" w:rsidP="003F5402">
      <w:pPr>
        <w:spacing w:before="100" w:beforeAutospacing="1"/>
        <w:rPr>
          <w:b/>
          <w:i/>
        </w:rPr>
      </w:pPr>
      <w:r w:rsidRPr="002B61CE">
        <w:rPr>
          <w:b/>
          <w:i/>
        </w:rPr>
        <w:t>Az igénybevétel megszűnésének esetei:</w:t>
      </w:r>
    </w:p>
    <w:p w:rsidR="003F5402" w:rsidRPr="002B61CE" w:rsidRDefault="003F5402" w:rsidP="003F5402">
      <w:pPr>
        <w:numPr>
          <w:ilvl w:val="0"/>
          <w:numId w:val="16"/>
        </w:numPr>
      </w:pPr>
      <w:r w:rsidRPr="002B61CE">
        <w:t xml:space="preserve">az intézmény jogutód nélküli megszűnésével, </w:t>
      </w:r>
    </w:p>
    <w:p w:rsidR="003F5402" w:rsidRPr="002B61CE" w:rsidRDefault="003F5402" w:rsidP="003F5402">
      <w:pPr>
        <w:numPr>
          <w:ilvl w:val="0"/>
          <w:numId w:val="16"/>
        </w:numPr>
      </w:pPr>
      <w:r w:rsidRPr="002B61CE">
        <w:t xml:space="preserve">a jogosult halálával, </w:t>
      </w:r>
    </w:p>
    <w:p w:rsidR="003F5402" w:rsidRPr="002B61CE" w:rsidRDefault="003F5402" w:rsidP="003F5402">
      <w:pPr>
        <w:numPr>
          <w:ilvl w:val="0"/>
          <w:numId w:val="16"/>
        </w:numPr>
      </w:pPr>
      <w:r w:rsidRPr="002B61CE">
        <w:t xml:space="preserve">a megállapodás felmondásával. </w:t>
      </w:r>
    </w:p>
    <w:p w:rsidR="00EF6EFE" w:rsidRPr="002B61CE" w:rsidRDefault="003F5402" w:rsidP="00EF6EFE">
      <w:pPr>
        <w:spacing w:before="100" w:beforeAutospacing="1"/>
        <w:jc w:val="both"/>
      </w:pPr>
      <w:r w:rsidRPr="002B61CE">
        <w:t xml:space="preserve">Ha az igénybe vevő a térítésidíj-fizetési kötelezettségének nem tesz eleget, valamint ha az ellátást kilencven napon át nem veszi igénybe és annak okáról nem tájékoztatja </w:t>
      </w:r>
      <w:r w:rsidR="00EF6EFE" w:rsidRPr="002B61CE">
        <w:t xml:space="preserve">a Polgármesteri Hivatal ügyintézőjét, a Polgármester </w:t>
      </w:r>
      <w:r w:rsidRPr="002B61CE">
        <w:t>a megállapodást írásban felmondhatja.</w:t>
      </w:r>
    </w:p>
    <w:p w:rsidR="00EF6EFE" w:rsidRPr="002B61CE" w:rsidRDefault="00EF6EFE" w:rsidP="00EF6EFE">
      <w:pPr>
        <w:spacing w:after="100" w:afterAutospacing="1"/>
        <w:jc w:val="both"/>
      </w:pPr>
      <w:r w:rsidRPr="002B61CE">
        <w:t xml:space="preserve">Az igénybe vevő a térítésidíj-fizetési kötelezettségnek akkor nem tesz eleget, ha hat hónapon át folyamatosan térítésidíj-tartozás áll fenn, és az a hatodik hónap utolsó napján a kéthavi </w:t>
      </w:r>
      <w:r w:rsidRPr="002B61CE">
        <w:lastRenderedPageBreak/>
        <w:t>személyi térítési díj összegét meghaladja, és vagyoni, jövedelmi viszonyai lehetővé teszik a térítési díj megfizetését.</w:t>
      </w:r>
    </w:p>
    <w:p w:rsidR="00EF6EFE" w:rsidRDefault="00EF6EFE" w:rsidP="009E38CD">
      <w:pPr>
        <w:jc w:val="both"/>
        <w:rPr>
          <w:b/>
          <w:bCs/>
          <w:i/>
          <w:iCs/>
        </w:rPr>
      </w:pPr>
    </w:p>
    <w:p w:rsidR="009E38CD" w:rsidRPr="00B02E9A" w:rsidRDefault="009E38CD" w:rsidP="009E38CD">
      <w:pPr>
        <w:jc w:val="both"/>
        <w:rPr>
          <w:b/>
          <w:bCs/>
          <w:i/>
          <w:iCs/>
        </w:rPr>
      </w:pPr>
      <w:r w:rsidRPr="00B02E9A">
        <w:rPr>
          <w:b/>
          <w:bCs/>
          <w:i/>
          <w:iCs/>
        </w:rPr>
        <w:t>Térítési díj:</w:t>
      </w:r>
    </w:p>
    <w:p w:rsidR="009F5167" w:rsidRPr="009F5167" w:rsidRDefault="009F47FF" w:rsidP="00EF6EFE">
      <w:pPr>
        <w:spacing w:after="320"/>
        <w:jc w:val="both"/>
      </w:pPr>
      <w:r w:rsidRPr="008F0213">
        <w:t xml:space="preserve">A térítési díjak meghatározása a </w:t>
      </w:r>
      <w:r w:rsidR="00EF6EFE" w:rsidRPr="008F0213">
        <w:t>többszörösen módosított</w:t>
      </w:r>
      <w:r w:rsidR="00EF6EFE">
        <w:t xml:space="preserve"> </w:t>
      </w:r>
      <w:r w:rsidR="009F5167">
        <w:t xml:space="preserve">szociális igazgatásról és szociális ellátásokról szóló </w:t>
      </w:r>
      <w:r w:rsidRPr="008F0213">
        <w:t>1993.</w:t>
      </w:r>
      <w:r w:rsidR="00EF6EFE">
        <w:t xml:space="preserve"> </w:t>
      </w:r>
      <w:r w:rsidRPr="008F0213">
        <w:t>évi III. törvény</w:t>
      </w:r>
      <w:r w:rsidR="00A737BA">
        <w:t xml:space="preserve"> </w:t>
      </w:r>
      <w:r w:rsidR="00A737BA" w:rsidRPr="002B61CE">
        <w:t>116. § (3) bekezdés a) pontja</w:t>
      </w:r>
      <w:r w:rsidR="009F5167" w:rsidRPr="002B61CE">
        <w:t xml:space="preserve">, </w:t>
      </w:r>
      <w:r w:rsidR="009F5167" w:rsidRPr="002B61CE">
        <w:rPr>
          <w:bCs/>
        </w:rPr>
        <w:t xml:space="preserve">a személyes gondoskodást nyújtó szociális ellátások térítési díjáról szóló </w:t>
      </w:r>
      <w:r w:rsidRPr="002B61CE">
        <w:t>29/1993. (II.</w:t>
      </w:r>
      <w:r w:rsidR="008F0213" w:rsidRPr="002B61CE">
        <w:t>1</w:t>
      </w:r>
      <w:r w:rsidRPr="002B61CE">
        <w:t>7</w:t>
      </w:r>
      <w:r w:rsidR="008F0213" w:rsidRPr="002B61CE">
        <w:t>.</w:t>
      </w:r>
      <w:r w:rsidRPr="002B61CE">
        <w:t xml:space="preserve">) kormányrendelet </w:t>
      </w:r>
      <w:r w:rsidR="00A737BA" w:rsidRPr="002B61CE">
        <w:t>2. § (1) bekezdése, a 3. § (1) bekezdés a) pontja</w:t>
      </w:r>
      <w:r w:rsidR="00A737BA" w:rsidRPr="002B61CE">
        <w:rPr>
          <w:bCs/>
        </w:rPr>
        <w:t xml:space="preserve">, a 9. § </w:t>
      </w:r>
      <w:r w:rsidR="00A737BA" w:rsidRPr="002B61CE">
        <w:t>(5) bekezdése</w:t>
      </w:r>
      <w:r w:rsidRPr="002B61CE">
        <w:t xml:space="preserve"> </w:t>
      </w:r>
      <w:r w:rsidRPr="008F0213">
        <w:t xml:space="preserve">kapott felhatalmazás alapján valamint a </w:t>
      </w:r>
      <w:r w:rsidR="009F5167">
        <w:t>2</w:t>
      </w:r>
      <w:r w:rsidR="008F0213" w:rsidRPr="008F0213">
        <w:t>/201</w:t>
      </w:r>
      <w:r w:rsidR="009F5167">
        <w:t>5</w:t>
      </w:r>
      <w:r w:rsidR="008F0213" w:rsidRPr="008F0213">
        <w:t>.</w:t>
      </w:r>
      <w:r w:rsidR="00952BC3" w:rsidRPr="008F0213">
        <w:t>(</w:t>
      </w:r>
      <w:r w:rsidR="00246A41" w:rsidRPr="008F0213">
        <w:t>II</w:t>
      </w:r>
      <w:r w:rsidR="009F5167">
        <w:t>.</w:t>
      </w:r>
      <w:r w:rsidR="00EF6EFE">
        <w:t>26</w:t>
      </w:r>
      <w:r w:rsidR="00246A41" w:rsidRPr="008F0213">
        <w:t>.</w:t>
      </w:r>
      <w:r w:rsidR="00952BC3" w:rsidRPr="008F0213">
        <w:t xml:space="preserve">) </w:t>
      </w:r>
      <w:r w:rsidR="005F5130" w:rsidRPr="008F0213">
        <w:t>Kt.sz.</w:t>
      </w:r>
      <w:r w:rsidRPr="008F0213">
        <w:t xml:space="preserve">  határozat alapján történik.</w:t>
      </w:r>
    </w:p>
    <w:p w:rsidR="009E38CD" w:rsidRDefault="005F5130" w:rsidP="009E38CD">
      <w:pPr>
        <w:jc w:val="both"/>
        <w:rPr>
          <w:color w:val="000000"/>
        </w:rPr>
      </w:pPr>
      <w:r>
        <w:rPr>
          <w:color w:val="000000"/>
        </w:rPr>
        <w:t xml:space="preserve">A személyi térítési díjat a </w:t>
      </w:r>
      <w:r w:rsidR="00E2114F">
        <w:rPr>
          <w:color w:val="000000"/>
        </w:rPr>
        <w:t xml:space="preserve">Polgármester </w:t>
      </w:r>
      <w:r w:rsidR="009E38CD">
        <w:rPr>
          <w:color w:val="000000"/>
        </w:rPr>
        <w:t>állapítja meg a</w:t>
      </w:r>
      <w:r w:rsidR="00E2114F">
        <w:rPr>
          <w:color w:val="000000"/>
        </w:rPr>
        <w:t>z</w:t>
      </w:r>
      <w:r w:rsidR="009E38CD">
        <w:rPr>
          <w:color w:val="000000"/>
        </w:rPr>
        <w:t xml:space="preserve"> étkeztetésbe</w:t>
      </w:r>
      <w:r w:rsidR="009D1D22">
        <w:rPr>
          <w:color w:val="000000"/>
        </w:rPr>
        <w:t>n</w:t>
      </w:r>
      <w:r w:rsidR="009E38CD">
        <w:rPr>
          <w:color w:val="000000"/>
        </w:rPr>
        <w:t xml:space="preserve"> részesü</w:t>
      </w:r>
      <w:r w:rsidR="00537024">
        <w:rPr>
          <w:color w:val="000000"/>
        </w:rPr>
        <w:t xml:space="preserve">lő személy </w:t>
      </w:r>
      <w:r w:rsidR="009E38CD" w:rsidRPr="007B2F1A">
        <w:rPr>
          <w:color w:val="000000"/>
        </w:rPr>
        <w:t>jövedelm</w:t>
      </w:r>
      <w:r w:rsidR="00537024">
        <w:rPr>
          <w:color w:val="000000"/>
        </w:rPr>
        <w:t>e</w:t>
      </w:r>
      <w:r w:rsidR="009E38CD" w:rsidRPr="007B2F1A">
        <w:rPr>
          <w:color w:val="000000"/>
        </w:rPr>
        <w:t xml:space="preserve"> </w:t>
      </w:r>
      <w:r w:rsidR="009E38CD">
        <w:rPr>
          <w:color w:val="000000"/>
        </w:rPr>
        <w:t xml:space="preserve">alapján, amely nem haladhatja meg annak </w:t>
      </w:r>
      <w:r w:rsidR="009E38CD" w:rsidRPr="007B2F1A">
        <w:rPr>
          <w:color w:val="000000"/>
        </w:rPr>
        <w:t>30 % -át</w:t>
      </w:r>
      <w:r w:rsidR="009E38CD">
        <w:rPr>
          <w:color w:val="000000"/>
        </w:rPr>
        <w:t>.</w:t>
      </w:r>
    </w:p>
    <w:p w:rsidR="009E38CD" w:rsidRDefault="009E38CD" w:rsidP="009E38CD">
      <w:pPr>
        <w:jc w:val="both"/>
      </w:pPr>
      <w:r>
        <w:rPr>
          <w:color w:val="000000"/>
        </w:rPr>
        <w:t>A térítési díj össz</w:t>
      </w:r>
      <w:r w:rsidR="005F5130">
        <w:rPr>
          <w:color w:val="000000"/>
        </w:rPr>
        <w:t>egéről és a fizetés módjáról a</w:t>
      </w:r>
      <w:r>
        <w:rPr>
          <w:color w:val="000000"/>
        </w:rPr>
        <w:t xml:space="preserve"> </w:t>
      </w:r>
      <w:r w:rsidR="00E2114F">
        <w:rPr>
          <w:color w:val="000000"/>
        </w:rPr>
        <w:t xml:space="preserve">Polgármester </w:t>
      </w:r>
      <w:r>
        <w:rPr>
          <w:color w:val="000000"/>
        </w:rPr>
        <w:t>írásban tájékoztatja az ellátásba</w:t>
      </w:r>
      <w:r w:rsidR="003F5402">
        <w:rPr>
          <w:color w:val="000000"/>
        </w:rPr>
        <w:t>n részesülőt az ellátás igénybe</w:t>
      </w:r>
      <w:r>
        <w:rPr>
          <w:color w:val="000000"/>
        </w:rPr>
        <w:t>vételét megelőzően.</w:t>
      </w:r>
      <w:r w:rsidRPr="000C3799">
        <w:t xml:space="preserve"> </w:t>
      </w:r>
    </w:p>
    <w:p w:rsidR="009E38CD" w:rsidRDefault="009E38CD" w:rsidP="009E38CD">
      <w:pPr>
        <w:jc w:val="both"/>
      </w:pPr>
    </w:p>
    <w:p w:rsidR="009E38CD" w:rsidRDefault="009E38CD" w:rsidP="009E38CD">
      <w:pPr>
        <w:jc w:val="both"/>
      </w:pPr>
      <w:r>
        <w:t>Az igénybevevő családi körülményeiben, jövedelmi viszonyaiban bekövetkezett változást 15 napon belül a</w:t>
      </w:r>
      <w:r w:rsidR="00E2114F">
        <w:t xml:space="preserve"> Polgármesteri Hivatalban</w:t>
      </w:r>
      <w:r>
        <w:t xml:space="preserve"> bejelenteni köteles.</w:t>
      </w:r>
    </w:p>
    <w:p w:rsidR="003B7998" w:rsidRDefault="003B7998">
      <w:pPr>
        <w:jc w:val="both"/>
        <w:rPr>
          <w:bCs/>
          <w:iCs/>
        </w:rPr>
      </w:pPr>
    </w:p>
    <w:p w:rsidR="003B7998" w:rsidRDefault="003B7998">
      <w:pPr>
        <w:jc w:val="both"/>
        <w:rPr>
          <w:b/>
          <w:i/>
        </w:rPr>
      </w:pPr>
      <w:r>
        <w:rPr>
          <w:b/>
          <w:i/>
        </w:rPr>
        <w:t>A szolgáltató, és az igénybevevő közötti kapcsolattartás módja:</w:t>
      </w:r>
    </w:p>
    <w:p w:rsidR="003B7998" w:rsidRDefault="003B7998">
      <w:pPr>
        <w:jc w:val="both"/>
        <w:rPr>
          <w:b/>
          <w:i/>
        </w:rPr>
      </w:pPr>
      <w:r>
        <w:t>A</w:t>
      </w:r>
      <w:r w:rsidR="00E2114F">
        <w:t xml:space="preserve"> nyitva álló helyiség</w:t>
      </w:r>
      <w:r>
        <w:t xml:space="preserve"> nyitva ta</w:t>
      </w:r>
      <w:r w:rsidR="003D24C5">
        <w:t>rtási idejében hétfőtől –</w:t>
      </w:r>
      <w:r w:rsidR="005F5130">
        <w:t>péntekig</w:t>
      </w:r>
      <w:r w:rsidR="003D24C5">
        <w:t xml:space="preserve"> </w:t>
      </w:r>
      <w:r>
        <w:t xml:space="preserve"> </w:t>
      </w:r>
      <w:r w:rsidR="005F5130">
        <w:t>8 –</w:t>
      </w:r>
      <w:r>
        <w:t xml:space="preserve"> 1</w:t>
      </w:r>
      <w:r w:rsidR="005F5130">
        <w:t>6 órá</w:t>
      </w:r>
      <w:r>
        <w:t>ig</w:t>
      </w:r>
      <w:r w:rsidR="00C105A9">
        <w:t>,  a Polgármesteri Hivatal ügyfélfogadási idejében: hétfőn  de.: 7.30 - 12.00 óráig, du.:12.45 - 16.15 óráig, szerdán  du.: 12.45 - 16.15 óráig,  péntek  de.: 7.30 - 13.00 óráig.</w:t>
      </w:r>
      <w:r w:rsidR="00E2114F">
        <w:t xml:space="preserve"> S</w:t>
      </w:r>
      <w:r>
        <w:t>zemélyesen és telefonon is rendelkezésére áll</w:t>
      </w:r>
      <w:r w:rsidR="00C105A9">
        <w:t>unk</w:t>
      </w:r>
      <w:r>
        <w:t xml:space="preserve"> az ügyfeleknek, de a kapcsolattartás történhet a </w:t>
      </w:r>
      <w:r w:rsidR="005F5130">
        <w:t>Tanyagondnoki</w:t>
      </w:r>
      <w:r>
        <w:t xml:space="preserve"> Szolgálat munkatársán, vagy családtagon keresztül is.</w:t>
      </w:r>
    </w:p>
    <w:p w:rsidR="003D24C5" w:rsidRDefault="003D24C5" w:rsidP="00E63935">
      <w:pPr>
        <w:jc w:val="both"/>
        <w:rPr>
          <w:b/>
          <w:i/>
          <w:iCs/>
        </w:rPr>
      </w:pPr>
    </w:p>
    <w:p w:rsidR="003D24C5" w:rsidRPr="00D96560" w:rsidRDefault="003D24C5" w:rsidP="003D24C5">
      <w:pPr>
        <w:jc w:val="both"/>
        <w:rPr>
          <w:b/>
          <w:i/>
        </w:rPr>
      </w:pPr>
      <w:r w:rsidRPr="00D96560">
        <w:rPr>
          <w:b/>
          <w:i/>
        </w:rPr>
        <w:t>Az ellátottak jogai:</w:t>
      </w:r>
    </w:p>
    <w:p w:rsidR="003D24C5" w:rsidRDefault="003D24C5" w:rsidP="003D24C5">
      <w:pPr>
        <w:jc w:val="both"/>
      </w:pPr>
      <w:r>
        <w:t>Az ellátottnak a szolgáltatás biztosítása során joga van az egyenlő bánásmódhoz.</w:t>
      </w:r>
    </w:p>
    <w:p w:rsidR="003D24C5" w:rsidRDefault="003D24C5" w:rsidP="003D24C5">
      <w:pPr>
        <w:jc w:val="both"/>
      </w:pPr>
    </w:p>
    <w:p w:rsidR="003D24C5" w:rsidRDefault="003D24C5" w:rsidP="003D24C5">
      <w:pPr>
        <w:jc w:val="both"/>
      </w:pPr>
      <w:r>
        <w:t>Az ellátást igénybe vevőnek joga van a</w:t>
      </w:r>
      <w:r w:rsidR="005F5130">
        <w:t xml:space="preserve"> szociális étkeztetés</w:t>
      </w:r>
      <w:r>
        <w:t xml:space="preserve"> működésével, gazdálkodásával kapcsolatos legfontosabb </w:t>
      </w:r>
      <w:r w:rsidR="005F5130">
        <w:t>adatok megismeréséhez, melyet a</w:t>
      </w:r>
      <w:r>
        <w:t xml:space="preserve"> </w:t>
      </w:r>
      <w:r w:rsidR="00E2114F">
        <w:t>nyitva álló helyiségn</w:t>
      </w:r>
      <w:r w:rsidR="005F5130">
        <w:t>él</w:t>
      </w:r>
      <w:r>
        <w:t xml:space="preserve"> </w:t>
      </w:r>
      <w:r w:rsidR="005F5130">
        <w:t>elhelyezett</w:t>
      </w:r>
      <w:r>
        <w:t xml:space="preserve">  tájékoztatóban, hirdetőbálán találhat meg, illetve szóban kaphat felvilágosítást.</w:t>
      </w:r>
    </w:p>
    <w:p w:rsidR="003D24C5" w:rsidRDefault="003D24C5" w:rsidP="003D24C5">
      <w:pPr>
        <w:jc w:val="both"/>
      </w:pPr>
    </w:p>
    <w:p w:rsidR="003D24C5" w:rsidRDefault="003D24C5" w:rsidP="003D24C5">
      <w:pPr>
        <w:jc w:val="both"/>
      </w:pPr>
      <w:r>
        <w:t>Az ellátást igénybe</w:t>
      </w:r>
      <w:r w:rsidR="003C29F3">
        <w:t xml:space="preserve"> </w:t>
      </w:r>
      <w:r>
        <w:t>vevőnek nyújtott szolgáltatásban figyelemmel kell lenni az alkotmányos jogok (különösen az élethez, emberi méltósághoz, testi épségéhez, testi-lelki egészségéhez) maradéktalan és teljes körű biztosítására.</w:t>
      </w:r>
    </w:p>
    <w:p w:rsidR="003D24C5" w:rsidRDefault="003D24C5" w:rsidP="003D24C5">
      <w:pPr>
        <w:jc w:val="both"/>
      </w:pPr>
    </w:p>
    <w:p w:rsidR="003D24C5" w:rsidRDefault="003D24C5" w:rsidP="003D24C5">
      <w:pPr>
        <w:jc w:val="both"/>
      </w:pPr>
      <w:r>
        <w:t>Az ellátást igénybe vevőt megilleti személyes adatainak védelme, valamint a magánéletével kapcsolatos titokvédelem.</w:t>
      </w:r>
    </w:p>
    <w:p w:rsidR="003D24C5" w:rsidRDefault="003D24C5" w:rsidP="003D24C5">
      <w:pPr>
        <w:jc w:val="both"/>
      </w:pPr>
    </w:p>
    <w:p w:rsidR="003D24C5" w:rsidRDefault="003D24C5" w:rsidP="003D24C5">
      <w:pPr>
        <w:jc w:val="both"/>
        <w:rPr>
          <w:i/>
          <w:iCs/>
        </w:rPr>
      </w:pPr>
      <w:r>
        <w:rPr>
          <w:b/>
          <w:i/>
          <w:iCs/>
        </w:rPr>
        <w:t>Az ellátottak jogainak védelmével kapcsolatos szabályok:</w:t>
      </w:r>
    </w:p>
    <w:p w:rsidR="003D24C5" w:rsidRPr="007B2F1A" w:rsidRDefault="003D24C5" w:rsidP="003D24C5">
      <w:pPr>
        <w:pStyle w:val="NormlWeb"/>
        <w:jc w:val="both"/>
        <w:rPr>
          <w:color w:val="000000"/>
        </w:rPr>
      </w:pPr>
      <w:r>
        <w:rPr>
          <w:color w:val="000000"/>
        </w:rPr>
        <w:t xml:space="preserve">Az étkeztetésben részesülők panasszal a </w:t>
      </w:r>
      <w:r w:rsidR="00E2114F">
        <w:rPr>
          <w:color w:val="000000"/>
        </w:rPr>
        <w:t>Polgármesterhez</w:t>
      </w:r>
      <w:r w:rsidRPr="007B2F1A">
        <w:rPr>
          <w:color w:val="000000"/>
        </w:rPr>
        <w:t xml:space="preserve"> fordulhatnak</w:t>
      </w:r>
      <w:r>
        <w:rPr>
          <w:color w:val="000000"/>
        </w:rPr>
        <w:t>, aki köteles az</w:t>
      </w:r>
      <w:r w:rsidRPr="007B2F1A">
        <w:rPr>
          <w:color w:val="000000"/>
        </w:rPr>
        <w:t xml:space="preserve"> előterjesz</w:t>
      </w:r>
      <w:r>
        <w:rPr>
          <w:color w:val="000000"/>
        </w:rPr>
        <w:t>tett panaszt 15 napon belül kivizsgálni és a panasztevőt a panasz kivizsgálásának eredményéről írásban</w:t>
      </w:r>
      <w:r w:rsidRPr="007B2F1A">
        <w:rPr>
          <w:color w:val="000000"/>
        </w:rPr>
        <w:t xml:space="preserve"> </w:t>
      </w:r>
      <w:r>
        <w:rPr>
          <w:color w:val="000000"/>
        </w:rPr>
        <w:t>értesíteni. Amennyiben</w:t>
      </w:r>
      <w:r w:rsidRPr="007B2F1A">
        <w:rPr>
          <w:color w:val="000000"/>
        </w:rPr>
        <w:t xml:space="preserve"> a </w:t>
      </w:r>
      <w:r w:rsidR="00E2114F">
        <w:rPr>
          <w:color w:val="000000"/>
        </w:rPr>
        <w:t>Polgármester</w:t>
      </w:r>
      <w:r>
        <w:rPr>
          <w:color w:val="000000"/>
        </w:rPr>
        <w:t xml:space="preserve"> határidőben nem intézkedik</w:t>
      </w:r>
      <w:r w:rsidRPr="007B2F1A">
        <w:rPr>
          <w:color w:val="000000"/>
        </w:rPr>
        <w:t xml:space="preserve"> va</w:t>
      </w:r>
      <w:r>
        <w:rPr>
          <w:color w:val="000000"/>
        </w:rPr>
        <w:t>gy a panasz</w:t>
      </w:r>
      <w:r w:rsidR="009D1D22">
        <w:rPr>
          <w:color w:val="000000"/>
        </w:rPr>
        <w:t>t</w:t>
      </w:r>
      <w:r>
        <w:rPr>
          <w:color w:val="000000"/>
        </w:rPr>
        <w:t xml:space="preserve">evő </w:t>
      </w:r>
      <w:r w:rsidRPr="007B2F1A">
        <w:rPr>
          <w:color w:val="000000"/>
        </w:rPr>
        <w:t>nem ért egyet az intézked</w:t>
      </w:r>
      <w:r>
        <w:rPr>
          <w:color w:val="000000"/>
        </w:rPr>
        <w:t>éssel</w:t>
      </w:r>
      <w:r w:rsidR="003C29F3">
        <w:rPr>
          <w:color w:val="000000"/>
        </w:rPr>
        <w:t>,</w:t>
      </w:r>
      <w:r>
        <w:rPr>
          <w:color w:val="000000"/>
        </w:rPr>
        <w:t xml:space="preserve"> a határidő lejárta után</w:t>
      </w:r>
      <w:r w:rsidR="003C29F3">
        <w:rPr>
          <w:color w:val="000000"/>
        </w:rPr>
        <w:t xml:space="preserve"> valamint</w:t>
      </w:r>
      <w:r w:rsidRPr="007B2F1A">
        <w:rPr>
          <w:color w:val="000000"/>
        </w:rPr>
        <w:t xml:space="preserve"> az intézkedés kézhezvételét követő 8</w:t>
      </w:r>
      <w:r>
        <w:rPr>
          <w:color w:val="000000"/>
        </w:rPr>
        <w:t xml:space="preserve"> napon belül a </w:t>
      </w:r>
      <w:r w:rsidR="00E2114F">
        <w:rPr>
          <w:color w:val="000000"/>
        </w:rPr>
        <w:t>Képviselő-testülethez</w:t>
      </w:r>
      <w:r>
        <w:rPr>
          <w:color w:val="000000"/>
        </w:rPr>
        <w:t xml:space="preserve"> fordulhat</w:t>
      </w:r>
      <w:r w:rsidRPr="007B2F1A">
        <w:rPr>
          <w:color w:val="000000"/>
        </w:rPr>
        <w:t>.</w:t>
      </w:r>
    </w:p>
    <w:p w:rsidR="003D24C5" w:rsidRDefault="003D24C5" w:rsidP="003D24C5">
      <w:pPr>
        <w:pStyle w:val="NormlWeb"/>
        <w:jc w:val="both"/>
        <w:rPr>
          <w:color w:val="000000"/>
        </w:rPr>
      </w:pPr>
    </w:p>
    <w:p w:rsidR="003D24C5" w:rsidRDefault="003D24C5" w:rsidP="003D24C5">
      <w:pPr>
        <w:pStyle w:val="NormlWeb"/>
        <w:jc w:val="both"/>
        <w:rPr>
          <w:color w:val="000000"/>
        </w:rPr>
      </w:pPr>
      <w:r w:rsidRPr="007B2F1A">
        <w:rPr>
          <w:color w:val="000000"/>
        </w:rPr>
        <w:t>Az ellátást igénybevevő panasszal fordul</w:t>
      </w:r>
      <w:r>
        <w:rPr>
          <w:color w:val="000000"/>
        </w:rPr>
        <w:t>hat ellátott jogi képviselőhöz</w:t>
      </w:r>
      <w:r w:rsidRPr="007B2F1A">
        <w:rPr>
          <w:color w:val="000000"/>
        </w:rPr>
        <w:t>,</w:t>
      </w:r>
      <w:r>
        <w:rPr>
          <w:color w:val="000000"/>
        </w:rPr>
        <w:t xml:space="preserve"> </w:t>
      </w:r>
    </w:p>
    <w:p w:rsidR="00915D06" w:rsidRDefault="00915D06" w:rsidP="00915D06">
      <w:pPr>
        <w:spacing w:before="120" w:after="120"/>
        <w:ind w:left="1080"/>
        <w:jc w:val="both"/>
        <w:rPr>
          <w:b/>
        </w:rPr>
      </w:pPr>
      <w:r>
        <w:rPr>
          <w:b/>
        </w:rPr>
        <w:t xml:space="preserve">Az ellátottjogi képviselő </w:t>
      </w:r>
    </w:p>
    <w:p w:rsidR="00915D06" w:rsidRDefault="00915D06" w:rsidP="00915D06">
      <w:pPr>
        <w:tabs>
          <w:tab w:val="left" w:pos="2394"/>
          <w:tab w:val="left" w:pos="4560"/>
        </w:tabs>
        <w:spacing w:before="120" w:after="120"/>
        <w:ind w:left="1080"/>
        <w:jc w:val="both"/>
        <w:rPr>
          <w:b/>
        </w:rPr>
      </w:pPr>
      <w:r>
        <w:lastRenderedPageBreak/>
        <w:tab/>
        <w:t xml:space="preserve">neve: </w:t>
      </w:r>
      <w:r>
        <w:tab/>
      </w:r>
      <w:r w:rsidR="00C07187" w:rsidRPr="00C07187">
        <w:rPr>
          <w:b/>
        </w:rPr>
        <w:t>Ladányi Mónika</w:t>
      </w:r>
    </w:p>
    <w:p w:rsidR="00915D06" w:rsidRDefault="00915D06" w:rsidP="00C07187">
      <w:pPr>
        <w:tabs>
          <w:tab w:val="left" w:pos="2394"/>
          <w:tab w:val="left" w:pos="4560"/>
        </w:tabs>
        <w:spacing w:before="120" w:after="120"/>
        <w:ind w:left="4560" w:hanging="3480"/>
        <w:jc w:val="both"/>
        <w:rPr>
          <w:b/>
        </w:rPr>
      </w:pPr>
      <w:r>
        <w:tab/>
        <w:t>telefonszáma:</w:t>
      </w:r>
      <w:r>
        <w:tab/>
      </w:r>
      <w:r w:rsidR="00246A41">
        <w:rPr>
          <w:b/>
        </w:rPr>
        <w:t>06/20489-9605</w:t>
      </w:r>
    </w:p>
    <w:p w:rsidR="00246A41" w:rsidRDefault="00915D06" w:rsidP="00915D06">
      <w:pPr>
        <w:tabs>
          <w:tab w:val="left" w:pos="2394"/>
          <w:tab w:val="left" w:pos="4560"/>
        </w:tabs>
        <w:spacing w:before="120" w:after="120"/>
        <w:ind w:left="1080"/>
        <w:jc w:val="both"/>
      </w:pPr>
      <w:r>
        <w:tab/>
        <w:t xml:space="preserve">egyéb elérhetősége: </w:t>
      </w:r>
      <w:r>
        <w:tab/>
      </w:r>
      <w:r>
        <w:rPr>
          <w:b/>
        </w:rPr>
        <w:t xml:space="preserve">e-mail: </w:t>
      </w:r>
      <w:r w:rsidR="00C07187">
        <w:rPr>
          <w:b/>
        </w:rPr>
        <w:t>ladanyi.monika</w:t>
      </w:r>
      <w:r w:rsidR="00246A41" w:rsidRPr="00246A41">
        <w:rPr>
          <w:b/>
        </w:rPr>
        <w:t>@obdk.hu</w:t>
      </w:r>
      <w:r w:rsidR="00246A41">
        <w:rPr>
          <w:b/>
        </w:rPr>
        <w:t xml:space="preserve"> </w:t>
      </w:r>
    </w:p>
    <w:p w:rsidR="003D24C5" w:rsidRDefault="003D24C5" w:rsidP="003D24C5">
      <w:pPr>
        <w:pStyle w:val="NormlWeb"/>
        <w:ind w:left="360"/>
        <w:jc w:val="both"/>
        <w:rPr>
          <w:color w:val="000000"/>
        </w:rPr>
      </w:pPr>
    </w:p>
    <w:p w:rsidR="003D24C5" w:rsidRPr="007B2F1A" w:rsidRDefault="003D24C5" w:rsidP="003D24C5">
      <w:pPr>
        <w:pStyle w:val="NormlWeb"/>
        <w:jc w:val="both"/>
        <w:rPr>
          <w:color w:val="000000"/>
        </w:rPr>
      </w:pPr>
      <w:r w:rsidRPr="007B2F1A">
        <w:rPr>
          <w:color w:val="000000"/>
        </w:rPr>
        <w:t>a</w:t>
      </w:r>
      <w:r>
        <w:rPr>
          <w:color w:val="000000"/>
        </w:rPr>
        <w:t xml:space="preserve"> Kiskunhalasi </w:t>
      </w:r>
      <w:r w:rsidR="008F0213">
        <w:rPr>
          <w:color w:val="000000"/>
        </w:rPr>
        <w:t>Járásb</w:t>
      </w:r>
      <w:r>
        <w:rPr>
          <w:color w:val="000000"/>
        </w:rPr>
        <w:t>írósághoz</w:t>
      </w:r>
      <w:r w:rsidRPr="007B2F1A">
        <w:rPr>
          <w:color w:val="000000"/>
        </w:rPr>
        <w:t>.</w:t>
      </w:r>
    </w:p>
    <w:p w:rsidR="003D24C5" w:rsidRPr="007B2F1A" w:rsidRDefault="003D24C5" w:rsidP="003D24C5">
      <w:pPr>
        <w:pStyle w:val="NormlWeb"/>
        <w:jc w:val="both"/>
        <w:rPr>
          <w:color w:val="000000"/>
        </w:rPr>
      </w:pPr>
      <w:r w:rsidRPr="007B2F1A">
        <w:rPr>
          <w:color w:val="000000"/>
        </w:rPr>
        <w:t>Ha valamennyi lehetőség kimerült</w:t>
      </w:r>
      <w:r>
        <w:rPr>
          <w:color w:val="000000"/>
        </w:rPr>
        <w:t>,</w:t>
      </w:r>
      <w:r w:rsidRPr="007B2F1A">
        <w:rPr>
          <w:color w:val="000000"/>
        </w:rPr>
        <w:t xml:space="preserve"> akkor az érintett az Állampolgári Jogok Országg</w:t>
      </w:r>
      <w:r>
        <w:rPr>
          <w:color w:val="000000"/>
        </w:rPr>
        <w:t>yűlési Biztosához is fordulhat.</w:t>
      </w:r>
    </w:p>
    <w:p w:rsidR="00BD2308" w:rsidRDefault="00BD2308" w:rsidP="00E63935">
      <w:pPr>
        <w:jc w:val="both"/>
      </w:pPr>
    </w:p>
    <w:p w:rsidR="003C29F3" w:rsidRDefault="003C29F3" w:rsidP="00E63935">
      <w:pPr>
        <w:jc w:val="both"/>
      </w:pPr>
    </w:p>
    <w:p w:rsidR="003C29F3" w:rsidRDefault="003C29F3" w:rsidP="00E63935">
      <w:pPr>
        <w:jc w:val="both"/>
      </w:pPr>
    </w:p>
    <w:p w:rsidR="003B7998" w:rsidRDefault="003B7998" w:rsidP="003B7998">
      <w:pPr>
        <w:jc w:val="both"/>
        <w:rPr>
          <w:b/>
          <w:u w:val="single"/>
        </w:rPr>
      </w:pPr>
      <w:r w:rsidRPr="003B7998">
        <w:rPr>
          <w:b/>
          <w:i/>
        </w:rPr>
        <w:t>A szociális szolgáltatást végzők jogai:</w:t>
      </w:r>
    </w:p>
    <w:p w:rsidR="003B7998" w:rsidRPr="003B7998" w:rsidRDefault="003B7998" w:rsidP="003B7998">
      <w:pPr>
        <w:numPr>
          <w:ilvl w:val="0"/>
          <w:numId w:val="10"/>
        </w:numPr>
        <w:tabs>
          <w:tab w:val="left" w:pos="720"/>
        </w:tabs>
        <w:suppressAutoHyphens/>
        <w:jc w:val="both"/>
      </w:pPr>
      <w:r w:rsidRPr="003B7998">
        <w:t xml:space="preserve">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 </w:t>
      </w:r>
    </w:p>
    <w:p w:rsidR="003B7998" w:rsidRPr="003B7998" w:rsidRDefault="003B7998" w:rsidP="003B7998">
      <w:pPr>
        <w:numPr>
          <w:ilvl w:val="0"/>
          <w:numId w:val="10"/>
        </w:numPr>
        <w:tabs>
          <w:tab w:val="left" w:pos="720"/>
        </w:tabs>
        <w:suppressAutoHyphens/>
        <w:jc w:val="both"/>
      </w:pPr>
      <w:r w:rsidRPr="003B7998">
        <w:t>A szociális szolgáltatást végzőnek joga, hogy a szakmailag elfogadott pszicho-szociális intervenciós módszerek közül – a hatályos jogszabályi keretek között – szabadon válassza meg az adott esetben alkalmazandó beavatkozási formát.</w:t>
      </w:r>
    </w:p>
    <w:p w:rsidR="00132B9D" w:rsidRDefault="00132B9D" w:rsidP="00771786">
      <w:pPr>
        <w:tabs>
          <w:tab w:val="left" w:pos="720"/>
        </w:tabs>
        <w:suppressAutoHyphens/>
        <w:ind w:left="720"/>
        <w:jc w:val="both"/>
      </w:pPr>
    </w:p>
    <w:p w:rsidR="00771786" w:rsidRDefault="00771786" w:rsidP="00771786">
      <w:pPr>
        <w:tabs>
          <w:tab w:val="left" w:pos="720"/>
        </w:tabs>
        <w:suppressAutoHyphens/>
        <w:ind w:left="720"/>
        <w:jc w:val="both"/>
      </w:pPr>
    </w:p>
    <w:p w:rsidR="003B7998" w:rsidRPr="003B7998" w:rsidRDefault="003B7998" w:rsidP="003B7998">
      <w:pPr>
        <w:numPr>
          <w:ilvl w:val="0"/>
          <w:numId w:val="10"/>
        </w:numPr>
        <w:tabs>
          <w:tab w:val="left" w:pos="720"/>
        </w:tabs>
        <w:suppressAutoHyphens/>
        <w:jc w:val="both"/>
      </w:pPr>
      <w:r w:rsidRPr="003B7998">
        <w:t>Joga van megtagadni az ellátást, ha:</w:t>
      </w:r>
    </w:p>
    <w:p w:rsidR="003B7998" w:rsidRPr="003B7998" w:rsidRDefault="003B7998" w:rsidP="003B7998">
      <w:pPr>
        <w:numPr>
          <w:ilvl w:val="1"/>
          <w:numId w:val="10"/>
        </w:numPr>
        <w:tabs>
          <w:tab w:val="left" w:pos="1098"/>
        </w:tabs>
        <w:suppressAutoHyphens/>
        <w:jc w:val="both"/>
      </w:pPr>
      <w:r w:rsidRPr="003B7998">
        <w:t>az igénylő problémája a szolgáltatást végzőnek nem tartozik a kompetenciájába, vagy az általa kért szolgáltatás jogszabályba vagy szakmai szabályba ütközik,</w:t>
      </w:r>
    </w:p>
    <w:p w:rsidR="003B7998" w:rsidRPr="003B7998" w:rsidRDefault="003B7998" w:rsidP="003B7998">
      <w:pPr>
        <w:numPr>
          <w:ilvl w:val="1"/>
          <w:numId w:val="10"/>
        </w:numPr>
        <w:tabs>
          <w:tab w:val="left" w:pos="1098"/>
        </w:tabs>
        <w:suppressAutoHyphens/>
        <w:jc w:val="both"/>
      </w:pPr>
      <w:r w:rsidRPr="003B7998">
        <w:t>saját egészségügyi állapota vagy egyéb gátló körülmény következtében az ellátásra fizikailag alkalmatlan,</w:t>
      </w:r>
    </w:p>
    <w:p w:rsidR="003B7998" w:rsidRPr="003B7998" w:rsidRDefault="003B7998" w:rsidP="003B7998">
      <w:pPr>
        <w:numPr>
          <w:ilvl w:val="1"/>
          <w:numId w:val="10"/>
        </w:numPr>
        <w:tabs>
          <w:tab w:val="left" w:pos="1098"/>
        </w:tabs>
        <w:suppressAutoHyphens/>
        <w:jc w:val="both"/>
      </w:pPr>
      <w:r w:rsidRPr="003B7998">
        <w:t>az ellátott együttműködési kötelezettségét súlyosan megsérti,</w:t>
      </w:r>
    </w:p>
    <w:p w:rsidR="003B7998" w:rsidRPr="003B7998" w:rsidRDefault="003B7998" w:rsidP="003B7998">
      <w:pPr>
        <w:numPr>
          <w:ilvl w:val="1"/>
          <w:numId w:val="10"/>
        </w:numPr>
        <w:tabs>
          <w:tab w:val="left" w:pos="1098"/>
        </w:tabs>
        <w:suppressAutoHyphens/>
        <w:jc w:val="both"/>
      </w:pPr>
      <w:r w:rsidRPr="003B7998">
        <w:t>saját életét és testi épségét a gondozott ellátása veszélyezteti.</w:t>
      </w:r>
    </w:p>
    <w:p w:rsidR="003B7998" w:rsidRPr="003B7998" w:rsidRDefault="003B7998" w:rsidP="003B7998">
      <w:pPr>
        <w:tabs>
          <w:tab w:val="left" w:pos="-76"/>
        </w:tabs>
        <w:ind w:left="-76"/>
        <w:jc w:val="both"/>
      </w:pPr>
      <w:r w:rsidRPr="003B7998">
        <w:t xml:space="preserve">          A szolgálat munkatársa a gondozott ellátását csak akkor tagadhatja meg, ha:</w:t>
      </w:r>
    </w:p>
    <w:p w:rsidR="003B7998" w:rsidRPr="003B7998" w:rsidRDefault="003B7998" w:rsidP="00BD2308">
      <w:pPr>
        <w:pStyle w:val="Kerettartalom"/>
        <w:numPr>
          <w:ilvl w:val="0"/>
          <w:numId w:val="12"/>
        </w:numPr>
        <w:tabs>
          <w:tab w:val="clear" w:pos="720"/>
          <w:tab w:val="num" w:pos="1080"/>
        </w:tabs>
        <w:ind w:left="1080"/>
        <w:rPr>
          <w:szCs w:val="24"/>
        </w:rPr>
      </w:pPr>
      <w:r w:rsidRPr="003B7998">
        <w:rPr>
          <w:szCs w:val="24"/>
        </w:rPr>
        <w:t>ez az ellátott egészségi, pszichés állapotát károsan nem befolyásolja, és</w:t>
      </w:r>
    </w:p>
    <w:p w:rsidR="003B7998" w:rsidRPr="003B7998" w:rsidRDefault="003B7998" w:rsidP="00BD2308">
      <w:pPr>
        <w:pStyle w:val="Szvegtrzs"/>
        <w:numPr>
          <w:ilvl w:val="0"/>
          <w:numId w:val="12"/>
        </w:numPr>
        <w:tabs>
          <w:tab w:val="clear" w:pos="720"/>
          <w:tab w:val="num" w:pos="1080"/>
        </w:tabs>
        <w:ind w:left="1080"/>
        <w:rPr>
          <w:b w:val="0"/>
          <w:i w:val="0"/>
        </w:rPr>
      </w:pPr>
      <w:r w:rsidRPr="003B7998">
        <w:rPr>
          <w:b w:val="0"/>
          <w:i w:val="0"/>
        </w:rPr>
        <w:t>a gondozott ellátásáról más szakember bevonásával, esetátadás keretében gondoskodik.</w:t>
      </w:r>
    </w:p>
    <w:p w:rsidR="003B7998" w:rsidRPr="003B7998" w:rsidRDefault="003B7998" w:rsidP="003B7998">
      <w:pPr>
        <w:pStyle w:val="Szvegtrzsbehzssal"/>
        <w:rPr>
          <w:sz w:val="24"/>
          <w:szCs w:val="24"/>
        </w:rPr>
      </w:pPr>
      <w:r w:rsidRPr="003B7998">
        <w:rPr>
          <w:sz w:val="24"/>
          <w:szCs w:val="24"/>
        </w:rPr>
        <w:t>Jogosult és köteles szakmai ismereteinek – a szakma mindenkori fejlődésével összhangban történő – folyamatos fejlesztésére.</w:t>
      </w:r>
    </w:p>
    <w:p w:rsidR="003B7998" w:rsidRDefault="003B7998" w:rsidP="00E63935">
      <w:pPr>
        <w:jc w:val="both"/>
      </w:pPr>
    </w:p>
    <w:p w:rsidR="0035300C" w:rsidRDefault="0035300C" w:rsidP="00E63935">
      <w:pPr>
        <w:jc w:val="both"/>
      </w:pPr>
    </w:p>
    <w:p w:rsidR="0035300C" w:rsidRDefault="0035300C" w:rsidP="00E63935">
      <w:pPr>
        <w:jc w:val="both"/>
      </w:pPr>
    </w:p>
    <w:p w:rsidR="00246A41" w:rsidRDefault="00FD7EFF" w:rsidP="00E63935">
      <w:pPr>
        <w:jc w:val="both"/>
      </w:pPr>
      <w:r>
        <w:t>Kunfehértó</w:t>
      </w:r>
      <w:r w:rsidR="003B7998" w:rsidRPr="003B7998">
        <w:t xml:space="preserve">, </w:t>
      </w:r>
      <w:r w:rsidR="008F0213">
        <w:t>201</w:t>
      </w:r>
      <w:r w:rsidR="0060732F">
        <w:t>7</w:t>
      </w:r>
      <w:r w:rsidR="008F0213">
        <w:t>.</w:t>
      </w:r>
      <w:r w:rsidR="00BC7295">
        <w:t xml:space="preserve"> november 30.</w:t>
      </w:r>
    </w:p>
    <w:p w:rsidR="000D20D8" w:rsidRDefault="000D20D8" w:rsidP="00E63935">
      <w:pPr>
        <w:jc w:val="both"/>
      </w:pPr>
    </w:p>
    <w:p w:rsidR="000D20D8" w:rsidRDefault="000D20D8" w:rsidP="00E63935">
      <w:pPr>
        <w:jc w:val="both"/>
      </w:pPr>
    </w:p>
    <w:p w:rsidR="00E52D69" w:rsidRDefault="00E52D69" w:rsidP="00E63935">
      <w:pPr>
        <w:jc w:val="both"/>
      </w:pPr>
    </w:p>
    <w:p w:rsidR="00E52D69" w:rsidRDefault="00E52D69" w:rsidP="00E63935">
      <w:pPr>
        <w:jc w:val="both"/>
      </w:pPr>
    </w:p>
    <w:p w:rsidR="000D20D8" w:rsidRDefault="000D20D8" w:rsidP="00E63935">
      <w:pPr>
        <w:jc w:val="both"/>
      </w:pPr>
    </w:p>
    <w:p w:rsidR="000D20D8" w:rsidRDefault="000D20D8" w:rsidP="00E63935">
      <w:pPr>
        <w:jc w:val="both"/>
      </w:pPr>
    </w:p>
    <w:p w:rsidR="003B7998" w:rsidRDefault="00E52D69" w:rsidP="000D20D8">
      <w:r>
        <w:tab/>
      </w:r>
      <w:r>
        <w:tab/>
      </w:r>
      <w:r>
        <w:tab/>
      </w:r>
      <w:r>
        <w:tab/>
      </w:r>
      <w:r>
        <w:tab/>
      </w:r>
      <w:r w:rsidR="000D20D8">
        <w:t xml:space="preserve">  </w:t>
      </w:r>
      <w:r w:rsidR="00BC7295">
        <w:tab/>
      </w:r>
      <w:r w:rsidR="00BC7295">
        <w:tab/>
      </w:r>
      <w:r w:rsidR="00BC7295">
        <w:tab/>
        <w:t xml:space="preserve">   </w:t>
      </w:r>
      <w:r w:rsidR="000D20D8">
        <w:t xml:space="preserve">   H</w:t>
      </w:r>
      <w:r w:rsidR="008F0213">
        <w:t>uszár Zoltán</w:t>
      </w:r>
    </w:p>
    <w:p w:rsidR="000D20D8" w:rsidRPr="003B7998" w:rsidRDefault="000D20D8" w:rsidP="00BC7295">
      <w:pPr>
        <w:ind w:left="3540" w:firstLine="708"/>
        <w:jc w:val="center"/>
      </w:pPr>
      <w:r>
        <w:t>polgármester</w:t>
      </w:r>
    </w:p>
    <w:p w:rsidR="003B7998" w:rsidRPr="003B7998" w:rsidRDefault="003B7998">
      <w:pPr>
        <w:jc w:val="both"/>
        <w:rPr>
          <w:bCs/>
          <w:iCs/>
        </w:rPr>
      </w:pPr>
    </w:p>
    <w:p w:rsidR="003B7998" w:rsidRDefault="003B7998">
      <w:pPr>
        <w:jc w:val="both"/>
        <w:rPr>
          <w:bCs/>
          <w:iCs/>
        </w:rPr>
      </w:pPr>
      <w:bookmarkStart w:id="0" w:name="_GoBack"/>
      <w:bookmarkEnd w:id="0"/>
    </w:p>
    <w:sectPr w:rsidR="003B7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62" w:rsidRDefault="00BE3862" w:rsidP="003F5402">
      <w:r>
        <w:separator/>
      </w:r>
    </w:p>
  </w:endnote>
  <w:endnote w:type="continuationSeparator" w:id="0">
    <w:p w:rsidR="00BE3862" w:rsidRDefault="00BE3862" w:rsidP="003F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62" w:rsidRDefault="00BE3862" w:rsidP="003F5402">
      <w:r>
        <w:separator/>
      </w:r>
    </w:p>
  </w:footnote>
  <w:footnote w:type="continuationSeparator" w:id="0">
    <w:p w:rsidR="00BE3862" w:rsidRDefault="00BE3862" w:rsidP="003F5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1098"/>
        </w:tabs>
      </w:pPr>
      <w:rPr>
        <w:rFonts w:ascii="Times New Roman" w:hAnsi="Times New Roman"/>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pPr>
      <w:rPr>
        <w:rFonts w:ascii="Wingdings" w:hAnsi="Wingdings"/>
      </w:rPr>
    </w:lvl>
  </w:abstractNum>
  <w:abstractNum w:abstractNumId="2" w15:restartNumberingAfterBreak="0">
    <w:nsid w:val="03893F00"/>
    <w:multiLevelType w:val="hybridMultilevel"/>
    <w:tmpl w:val="35C88E18"/>
    <w:lvl w:ilvl="0" w:tplc="00000003">
      <w:start w:val="1"/>
      <w:numFmt w:val="bullet"/>
      <w:lvlText w:val="»"/>
      <w:lvlJc w:val="left"/>
      <w:pPr>
        <w:tabs>
          <w:tab w:val="num" w:pos="1458"/>
        </w:tabs>
      </w:pPr>
      <w:rPr>
        <w:rFonts w:ascii="Times New Roman" w:hAnsi="Times New Roman"/>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8815F8"/>
    <w:multiLevelType w:val="hybridMultilevel"/>
    <w:tmpl w:val="0E46EB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02A5B"/>
    <w:multiLevelType w:val="hybridMultilevel"/>
    <w:tmpl w:val="404AD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6B7561"/>
    <w:multiLevelType w:val="hybridMultilevel"/>
    <w:tmpl w:val="CD803464"/>
    <w:lvl w:ilvl="0" w:tplc="F7EA65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91EE2"/>
    <w:multiLevelType w:val="hybridMultilevel"/>
    <w:tmpl w:val="E69454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74154"/>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97D5B50"/>
    <w:multiLevelType w:val="hybridMultilevel"/>
    <w:tmpl w:val="C0C83908"/>
    <w:lvl w:ilvl="0" w:tplc="F7EA65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E7E03"/>
    <w:multiLevelType w:val="hybridMultilevel"/>
    <w:tmpl w:val="37AC376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3950732"/>
    <w:multiLevelType w:val="hybridMultilevel"/>
    <w:tmpl w:val="D2465AD4"/>
    <w:lvl w:ilvl="0" w:tplc="F7EA6550">
      <w:numFmt w:val="bullet"/>
      <w:lvlText w:val="-"/>
      <w:lvlJc w:val="left"/>
      <w:pPr>
        <w:tabs>
          <w:tab w:val="num" w:pos="1080"/>
        </w:tabs>
        <w:ind w:left="1080" w:hanging="360"/>
      </w:pPr>
      <w:rPr>
        <w:rFonts w:ascii="Times New Roman" w:eastAsia="Times New Roman" w:hAnsi="Times New Roman" w:cs="Times New Roman" w:hint="default"/>
      </w:rPr>
    </w:lvl>
    <w:lvl w:ilvl="1" w:tplc="040E0005">
      <w:start w:val="1"/>
      <w:numFmt w:val="bullet"/>
      <w:lvlText w:val=""/>
      <w:lvlJc w:val="left"/>
      <w:pPr>
        <w:tabs>
          <w:tab w:val="num" w:pos="1800"/>
        </w:tabs>
        <w:ind w:left="1800" w:hanging="360"/>
      </w:pPr>
      <w:rPr>
        <w:rFonts w:ascii="Wingdings" w:hAnsi="Wingding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BF40D5"/>
    <w:multiLevelType w:val="hybridMultilevel"/>
    <w:tmpl w:val="8A94BBB0"/>
    <w:lvl w:ilvl="0" w:tplc="9A4C003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B7FF5"/>
    <w:multiLevelType w:val="hybridMultilevel"/>
    <w:tmpl w:val="7960FB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6971743A"/>
    <w:multiLevelType w:val="hybridMultilevel"/>
    <w:tmpl w:val="30241CA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91213"/>
    <w:multiLevelType w:val="hybridMultilevel"/>
    <w:tmpl w:val="404E5E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A335A"/>
    <w:multiLevelType w:val="hybridMultilevel"/>
    <w:tmpl w:val="86028CC4"/>
    <w:lvl w:ilvl="0" w:tplc="F7EA65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C3EDD"/>
    <w:multiLevelType w:val="hybridMultilevel"/>
    <w:tmpl w:val="CC9AADF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6"/>
  </w:num>
  <w:num w:numId="2">
    <w:abstractNumId w:val="9"/>
  </w:num>
  <w:num w:numId="3">
    <w:abstractNumId w:val="3"/>
  </w:num>
  <w:num w:numId="4">
    <w:abstractNumId w:val="16"/>
  </w:num>
  <w:num w:numId="5">
    <w:abstractNumId w:val="14"/>
  </w:num>
  <w:num w:numId="6">
    <w:abstractNumId w:val="0"/>
  </w:num>
  <w:num w:numId="7">
    <w:abstractNumId w:val="1"/>
  </w:num>
  <w:num w:numId="8">
    <w:abstractNumId w:val="11"/>
  </w:num>
  <w:num w:numId="9">
    <w:abstractNumId w:val="2"/>
  </w:num>
  <w:num w:numId="10">
    <w:abstractNumId w:val="10"/>
  </w:num>
  <w:num w:numId="11">
    <w:abstractNumId w:val="13"/>
  </w:num>
  <w:num w:numId="12">
    <w:abstractNumId w:val="5"/>
  </w:num>
  <w:num w:numId="13">
    <w:abstractNumId w:val="15"/>
  </w:num>
  <w:num w:numId="14">
    <w:abstractNumId w:val="8"/>
  </w:num>
  <w:num w:numId="15">
    <w:abstractNumId w:val="7"/>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35"/>
    <w:rsid w:val="000124F4"/>
    <w:rsid w:val="0005421B"/>
    <w:rsid w:val="000A1D12"/>
    <w:rsid w:val="000D20D8"/>
    <w:rsid w:val="000F10E5"/>
    <w:rsid w:val="001100F5"/>
    <w:rsid w:val="00113879"/>
    <w:rsid w:val="00132B9D"/>
    <w:rsid w:val="001740E5"/>
    <w:rsid w:val="0018470B"/>
    <w:rsid w:val="001A26F0"/>
    <w:rsid w:val="001F7B1E"/>
    <w:rsid w:val="00233F51"/>
    <w:rsid w:val="00241213"/>
    <w:rsid w:val="00246A41"/>
    <w:rsid w:val="002B61CE"/>
    <w:rsid w:val="002C0DB4"/>
    <w:rsid w:val="002D1826"/>
    <w:rsid w:val="003148DD"/>
    <w:rsid w:val="0035300C"/>
    <w:rsid w:val="003562BC"/>
    <w:rsid w:val="0037340A"/>
    <w:rsid w:val="003B7998"/>
    <w:rsid w:val="003C29F3"/>
    <w:rsid w:val="003D24C5"/>
    <w:rsid w:val="003F5402"/>
    <w:rsid w:val="004B2CB8"/>
    <w:rsid w:val="004F67B1"/>
    <w:rsid w:val="00504785"/>
    <w:rsid w:val="00521456"/>
    <w:rsid w:val="00537024"/>
    <w:rsid w:val="00583D74"/>
    <w:rsid w:val="005939BE"/>
    <w:rsid w:val="005C2CD9"/>
    <w:rsid w:val="005F2014"/>
    <w:rsid w:val="005F5130"/>
    <w:rsid w:val="0060732F"/>
    <w:rsid w:val="006931A7"/>
    <w:rsid w:val="006949F2"/>
    <w:rsid w:val="006C3B3F"/>
    <w:rsid w:val="0070487D"/>
    <w:rsid w:val="00771786"/>
    <w:rsid w:val="007B091D"/>
    <w:rsid w:val="00820A04"/>
    <w:rsid w:val="008249D1"/>
    <w:rsid w:val="00847959"/>
    <w:rsid w:val="008A4933"/>
    <w:rsid w:val="008F0213"/>
    <w:rsid w:val="0090521F"/>
    <w:rsid w:val="00915D06"/>
    <w:rsid w:val="00921D66"/>
    <w:rsid w:val="00923C85"/>
    <w:rsid w:val="00941BA6"/>
    <w:rsid w:val="00952BC3"/>
    <w:rsid w:val="00962D22"/>
    <w:rsid w:val="009727BA"/>
    <w:rsid w:val="00980B51"/>
    <w:rsid w:val="009A0FB9"/>
    <w:rsid w:val="009D1D22"/>
    <w:rsid w:val="009E0618"/>
    <w:rsid w:val="009E38CD"/>
    <w:rsid w:val="009F47FF"/>
    <w:rsid w:val="009F5167"/>
    <w:rsid w:val="00A26197"/>
    <w:rsid w:val="00A273CC"/>
    <w:rsid w:val="00A30543"/>
    <w:rsid w:val="00A5137D"/>
    <w:rsid w:val="00A57012"/>
    <w:rsid w:val="00A737BA"/>
    <w:rsid w:val="00AC3145"/>
    <w:rsid w:val="00AF0E72"/>
    <w:rsid w:val="00B34CB4"/>
    <w:rsid w:val="00B91A46"/>
    <w:rsid w:val="00BC7295"/>
    <w:rsid w:val="00BD2308"/>
    <w:rsid w:val="00BE3862"/>
    <w:rsid w:val="00C07187"/>
    <w:rsid w:val="00C105A9"/>
    <w:rsid w:val="00C50C2E"/>
    <w:rsid w:val="00C658FD"/>
    <w:rsid w:val="00CE30DE"/>
    <w:rsid w:val="00CF6AD9"/>
    <w:rsid w:val="00D50540"/>
    <w:rsid w:val="00D56883"/>
    <w:rsid w:val="00DC753E"/>
    <w:rsid w:val="00E059E9"/>
    <w:rsid w:val="00E2114F"/>
    <w:rsid w:val="00E23E47"/>
    <w:rsid w:val="00E52D69"/>
    <w:rsid w:val="00E63935"/>
    <w:rsid w:val="00E6570C"/>
    <w:rsid w:val="00E96277"/>
    <w:rsid w:val="00EF6EFE"/>
    <w:rsid w:val="00F3228D"/>
    <w:rsid w:val="00F76ECC"/>
    <w:rsid w:val="00F8682C"/>
    <w:rsid w:val="00FA771E"/>
    <w:rsid w:val="00FD7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8C9F9"/>
  <w15:docId w15:val="{D564B802-BBB9-4F57-A752-ECCEC06E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paragraph" w:styleId="Cmsor4">
    <w:name w:val="heading 4"/>
    <w:basedOn w:val="Norml"/>
    <w:next w:val="Norml"/>
    <w:qFormat/>
    <w:rsid w:val="0005421B"/>
    <w:pPr>
      <w:keepNext/>
      <w:ind w:left="2124" w:firstLine="708"/>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jc w:val="both"/>
    </w:pPr>
    <w:rPr>
      <w:b/>
      <w:bCs/>
      <w:i/>
      <w:iCs/>
    </w:rPr>
  </w:style>
  <w:style w:type="paragraph" w:styleId="Szvegtrzs2">
    <w:name w:val="Body Text 2"/>
    <w:basedOn w:val="Norml"/>
    <w:pPr>
      <w:jc w:val="both"/>
    </w:pPr>
  </w:style>
  <w:style w:type="paragraph" w:styleId="Szvegtrzs3">
    <w:name w:val="Body Text 3"/>
    <w:basedOn w:val="Norml"/>
    <w:rPr>
      <w:b/>
      <w:i/>
      <w:iCs/>
      <w:color w:val="000000"/>
    </w:rPr>
  </w:style>
  <w:style w:type="paragraph" w:styleId="Szvegtrzsbehzssal">
    <w:name w:val="Body Text Indent"/>
    <w:basedOn w:val="Norml"/>
    <w:pPr>
      <w:ind w:left="567"/>
      <w:jc w:val="both"/>
    </w:pPr>
    <w:rPr>
      <w:sz w:val="28"/>
      <w:szCs w:val="20"/>
    </w:rPr>
  </w:style>
  <w:style w:type="paragraph" w:customStyle="1" w:styleId="Kerettartalom">
    <w:name w:val="Kerettartalom"/>
    <w:basedOn w:val="Szvegtrzs"/>
    <w:rsid w:val="003B7998"/>
    <w:pPr>
      <w:suppressAutoHyphens/>
    </w:pPr>
    <w:rPr>
      <w:b w:val="0"/>
      <w:bCs w:val="0"/>
      <w:i w:val="0"/>
      <w:iCs w:val="0"/>
      <w:szCs w:val="20"/>
      <w:lang w:eastAsia="ar-SA"/>
    </w:rPr>
  </w:style>
  <w:style w:type="paragraph" w:styleId="NormlWeb">
    <w:name w:val="Normal (Web)"/>
    <w:basedOn w:val="Norml"/>
    <w:rsid w:val="003D24C5"/>
  </w:style>
  <w:style w:type="character" w:styleId="Hiperhivatkozs">
    <w:name w:val="Hyperlink"/>
    <w:rsid w:val="00246A41"/>
    <w:rPr>
      <w:color w:val="0000FF"/>
      <w:u w:val="single"/>
    </w:rPr>
  </w:style>
  <w:style w:type="paragraph" w:customStyle="1" w:styleId="CharChar2Char">
    <w:name w:val="Char Char2 Char"/>
    <w:basedOn w:val="Norml"/>
    <w:rsid w:val="00246A41"/>
    <w:pPr>
      <w:spacing w:after="160" w:line="240" w:lineRule="exact"/>
    </w:pPr>
    <w:rPr>
      <w:rFonts w:ascii="Verdana" w:hAnsi="Verdana"/>
      <w:sz w:val="20"/>
      <w:szCs w:val="20"/>
      <w:lang w:val="en-US" w:eastAsia="en-US"/>
    </w:rPr>
  </w:style>
  <w:style w:type="paragraph" w:styleId="Lbjegyzetszveg">
    <w:name w:val="footnote text"/>
    <w:basedOn w:val="Norml"/>
    <w:link w:val="LbjegyzetszvegChar"/>
    <w:uiPriority w:val="99"/>
    <w:unhideWhenUsed/>
    <w:rsid w:val="003F5402"/>
    <w:pPr>
      <w:autoSpaceDE w:val="0"/>
      <w:autoSpaceDN w:val="0"/>
    </w:pPr>
    <w:rPr>
      <w:sz w:val="20"/>
      <w:szCs w:val="20"/>
    </w:rPr>
  </w:style>
  <w:style w:type="character" w:customStyle="1" w:styleId="LbjegyzetszvegChar">
    <w:name w:val="Lábjegyzetszöveg Char"/>
    <w:basedOn w:val="Bekezdsalapbettpusa"/>
    <w:link w:val="Lbjegyzetszveg"/>
    <w:uiPriority w:val="99"/>
    <w:rsid w:val="003F5402"/>
  </w:style>
  <w:style w:type="character" w:styleId="Lbjegyzet-hivatkozs">
    <w:name w:val="footnote reference"/>
    <w:uiPriority w:val="99"/>
    <w:unhideWhenUsed/>
    <w:rsid w:val="003F5402"/>
    <w:rPr>
      <w:vertAlign w:val="superscript"/>
    </w:rPr>
  </w:style>
  <w:style w:type="paragraph" w:styleId="Buborkszveg">
    <w:name w:val="Balloon Text"/>
    <w:basedOn w:val="Norml"/>
    <w:link w:val="BuborkszvegChar"/>
    <w:rsid w:val="004F67B1"/>
    <w:rPr>
      <w:rFonts w:ascii="Tahoma" w:hAnsi="Tahoma" w:cs="Tahoma"/>
      <w:sz w:val="16"/>
      <w:szCs w:val="16"/>
    </w:rPr>
  </w:style>
  <w:style w:type="character" w:customStyle="1" w:styleId="BuborkszvegChar">
    <w:name w:val="Buborékszöveg Char"/>
    <w:basedOn w:val="Bekezdsalapbettpusa"/>
    <w:link w:val="Buborkszveg"/>
    <w:rsid w:val="004F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17437">
      <w:bodyDiv w:val="1"/>
      <w:marLeft w:val="0"/>
      <w:marRight w:val="0"/>
      <w:marTop w:val="0"/>
      <w:marBottom w:val="0"/>
      <w:divBdr>
        <w:top w:val="none" w:sz="0" w:space="0" w:color="auto"/>
        <w:left w:val="none" w:sz="0" w:space="0" w:color="auto"/>
        <w:bottom w:val="none" w:sz="0" w:space="0" w:color="auto"/>
        <w:right w:val="none" w:sz="0" w:space="0" w:color="auto"/>
      </w:divBdr>
    </w:div>
    <w:div w:id="1941719569">
      <w:bodyDiv w:val="1"/>
      <w:marLeft w:val="0"/>
      <w:marRight w:val="0"/>
      <w:marTop w:val="0"/>
      <w:marBottom w:val="0"/>
      <w:divBdr>
        <w:top w:val="none" w:sz="0" w:space="0" w:color="auto"/>
        <w:left w:val="none" w:sz="0" w:space="0" w:color="auto"/>
        <w:bottom w:val="none" w:sz="0" w:space="0" w:color="auto"/>
        <w:right w:val="none" w:sz="0" w:space="0" w:color="auto"/>
      </w:divBdr>
    </w:div>
    <w:div w:id="20983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6E70-BF0B-4560-9255-A54BF96F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1476</Words>
  <Characters>10187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Halas Többcélú Kistérségi Társulási Tanács</vt:lpstr>
    </vt:vector>
  </TitlesOfParts>
  <Company>Szociális Otthon Kiskunhalas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Halas Többcélú Kistérségi Társulási Tanács</dc:title>
  <dc:creator>XY</dc:creator>
  <cp:lastModifiedBy>Kunfehértó Jegyzo</cp:lastModifiedBy>
  <cp:revision>8</cp:revision>
  <cp:lastPrinted>2015-10-29T08:37:00Z</cp:lastPrinted>
  <dcterms:created xsi:type="dcterms:W3CDTF">2015-09-03T11:08:00Z</dcterms:created>
  <dcterms:modified xsi:type="dcterms:W3CDTF">2017-11-15T08:05:00Z</dcterms:modified>
</cp:coreProperties>
</file>